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C77" w:rsidRDefault="00120C77" w:rsidP="00120C77">
      <w:pPr>
        <w:spacing w:line="360" w:lineRule="auto"/>
        <w:jc w:val="both"/>
        <w:rPr>
          <w:i/>
        </w:rPr>
      </w:pPr>
      <w:r>
        <w:rPr>
          <w:i/>
        </w:rPr>
        <w:t>Poczucie obowiązku wobec ojca [Cezara] i położenie republiki służyły mu tylko za pretekst; w</w:t>
      </w:r>
      <w:r>
        <w:rPr>
          <w:i/>
        </w:rPr>
        <w:t> </w:t>
      </w:r>
      <w:r>
        <w:rPr>
          <w:i/>
        </w:rPr>
        <w:t xml:space="preserve">rzeczywistości wskutek żądzy panowania, sypiąc pieniędzmi, powołał pod broń weteranów, jako młody człowiek bez urzędu zaciągnął wojsko, uwiódł legiony konsula. Potem bezsprzecznie nastał pokój, ale krwawy. </w:t>
      </w:r>
    </w:p>
    <w:p w:rsidR="00120C77" w:rsidRDefault="00120C77" w:rsidP="00120C77">
      <w:pPr>
        <w:spacing w:line="360" w:lineRule="auto"/>
        <w:jc w:val="right"/>
      </w:pPr>
      <w:r>
        <w:t xml:space="preserve">Tacyt, </w:t>
      </w:r>
      <w:r>
        <w:rPr>
          <w:i/>
        </w:rPr>
        <w:t>Roczniki</w:t>
      </w:r>
      <w:r>
        <w:t>, I/II wiek n.e.</w:t>
      </w:r>
    </w:p>
    <w:p w:rsidR="00120C77" w:rsidRDefault="00120C77" w:rsidP="00120C77">
      <w:pPr>
        <w:spacing w:line="360" w:lineRule="auto"/>
        <w:jc w:val="both"/>
      </w:pPr>
    </w:p>
    <w:p w:rsidR="00120C77" w:rsidRPr="006F418E" w:rsidRDefault="00120C77" w:rsidP="00120C77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120C77" w:rsidRPr="006F418E" w:rsidRDefault="00120C77" w:rsidP="00120C77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>
        <w:t>Jakie motywy swego postępowania, zdaniem Tacyta, podawał Oktawian August?</w:t>
      </w:r>
    </w:p>
    <w:p w:rsidR="00120C77" w:rsidRDefault="00120C77" w:rsidP="00120C77">
      <w:pPr>
        <w:spacing w:line="360" w:lineRule="auto"/>
      </w:pPr>
      <w:r w:rsidRPr="006F418E">
        <w:rPr>
          <w:b/>
          <w:color w:val="0070C0"/>
          <w:szCs w:val="24"/>
        </w:rPr>
        <w:t xml:space="preserve">2. </w:t>
      </w:r>
      <w:r>
        <w:t>Co, według autora, naprawdę kierowało przyszłym cesarzem?</w:t>
      </w:r>
    </w:p>
    <w:p w:rsidR="00120C77" w:rsidRDefault="00120C77" w:rsidP="00120C77">
      <w:pPr>
        <w:spacing w:line="360" w:lineRule="auto"/>
      </w:pPr>
    </w:p>
    <w:p w:rsidR="00120C77" w:rsidRPr="006F418E" w:rsidRDefault="00120C77" w:rsidP="00120C77">
      <w:pPr>
        <w:spacing w:line="360" w:lineRule="auto"/>
        <w:rPr>
          <w:b/>
          <w:color w:val="0070C0"/>
          <w:szCs w:val="24"/>
        </w:rPr>
      </w:pPr>
      <w:bookmarkStart w:id="0" w:name="_GoBack"/>
      <w:bookmarkEnd w:id="0"/>
    </w:p>
    <w:sectPr w:rsidR="00120C77" w:rsidRPr="006F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52D0"/>
    <w:multiLevelType w:val="hybridMultilevel"/>
    <w:tmpl w:val="73D08012"/>
    <w:lvl w:ilvl="0" w:tplc="9852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C21CD"/>
    <w:multiLevelType w:val="hybridMultilevel"/>
    <w:tmpl w:val="FFEA59E8"/>
    <w:lvl w:ilvl="0" w:tplc="9852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77"/>
    <w:rsid w:val="000037DD"/>
    <w:rsid w:val="000716E6"/>
    <w:rsid w:val="0012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67B34-A394-4B26-97A0-C98EF7A5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0C7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2019-09-24T09:12:00Z</dcterms:created>
  <dcterms:modified xsi:type="dcterms:W3CDTF">2019-09-24T09:13:00Z</dcterms:modified>
</cp:coreProperties>
</file>