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51" w:rsidRPr="004B4B51" w:rsidRDefault="004B4B51" w:rsidP="004B4B5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4B51">
        <w:rPr>
          <w:rFonts w:ascii="Times New Roman" w:hAnsi="Times New Roman"/>
          <w:i/>
          <w:sz w:val="24"/>
          <w:szCs w:val="24"/>
        </w:rPr>
        <w:t xml:space="preserve">Przypadkiem trafiłem raz na południowe przedstawienie, spodziewając się tam rozgrywek, dowcipów i nieco odprężenia, dzięki któremu oczy widzów mogłyby wypocząć od patrzenia na rozlew krwi ludzkiej. Stało się wręcz przeciwnie! Walki, które toczyły się tam przedtem, były jeszcze wyrazem miłosierdzia. </w:t>
      </w:r>
      <w:proofErr w:type="gramStart"/>
      <w:r w:rsidRPr="004B4B51">
        <w:rPr>
          <w:rFonts w:ascii="Times New Roman" w:hAnsi="Times New Roman"/>
          <w:i/>
          <w:sz w:val="24"/>
          <w:szCs w:val="24"/>
        </w:rPr>
        <w:t>Teraz bowiem</w:t>
      </w:r>
      <w:proofErr w:type="gramEnd"/>
      <w:r w:rsidRPr="004B4B51">
        <w:rPr>
          <w:rFonts w:ascii="Times New Roman" w:hAnsi="Times New Roman"/>
          <w:i/>
          <w:sz w:val="24"/>
          <w:szCs w:val="24"/>
        </w:rPr>
        <w:t>, pozostawiwszy na boku wszelkie pozory, odbywają się zwyczajne morderstwa. Trwa zaś to tak długo, póki arena nie zostanie pusta.</w:t>
      </w:r>
    </w:p>
    <w:p w:rsidR="004B4B51" w:rsidRPr="004B4B51" w:rsidRDefault="004B4B51" w:rsidP="004B4B5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4B51">
        <w:rPr>
          <w:rFonts w:ascii="Times New Roman" w:hAnsi="Times New Roman"/>
          <w:i/>
          <w:sz w:val="24"/>
          <w:szCs w:val="24"/>
        </w:rPr>
        <w:t>„Zabij, chłoszcz, pal! Dlaczego tak lękliwie nadziewa się na miecz? Dlaczego nie dość odważnie ginie? Dlaczego nie dość chętnie idzie na śmierć? Niech razy bicza podgonią go bliżej ku cięciom!”</w:t>
      </w:r>
    </w:p>
    <w:p w:rsidR="004B4B51" w:rsidRPr="004B4B51" w:rsidRDefault="004B4B51" w:rsidP="004B4B5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4B51">
        <w:rPr>
          <w:rFonts w:ascii="Times New Roman" w:hAnsi="Times New Roman"/>
          <w:i/>
          <w:sz w:val="24"/>
          <w:szCs w:val="24"/>
        </w:rPr>
        <w:t>Oto następuje przerwa w tym widowisku. „Niech i teraz zarzyna się ludzi, aby nie było chwil, w których nic się nie dzieje!”</w:t>
      </w:r>
    </w:p>
    <w:p w:rsidR="004B4B51" w:rsidRPr="004B4B51" w:rsidRDefault="004B4B51" w:rsidP="004B4B51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4B4B51">
        <w:rPr>
          <w:rFonts w:ascii="Times New Roman" w:hAnsi="Times New Roman"/>
          <w:sz w:val="24"/>
          <w:szCs w:val="24"/>
        </w:rPr>
        <w:t>Seneka,</w:t>
      </w:r>
      <w:r w:rsidRPr="004B4B51">
        <w:rPr>
          <w:rFonts w:ascii="Times New Roman" w:hAnsi="Times New Roman"/>
          <w:i/>
          <w:sz w:val="24"/>
          <w:szCs w:val="24"/>
        </w:rPr>
        <w:t xml:space="preserve"> Listy moralne do </w:t>
      </w:r>
      <w:proofErr w:type="spellStart"/>
      <w:r w:rsidRPr="004B4B51">
        <w:rPr>
          <w:rFonts w:ascii="Times New Roman" w:hAnsi="Times New Roman"/>
          <w:i/>
          <w:sz w:val="24"/>
          <w:szCs w:val="24"/>
        </w:rPr>
        <w:t>Lucyliusza</w:t>
      </w:r>
      <w:proofErr w:type="spellEnd"/>
      <w:r w:rsidRPr="004B4B51">
        <w:rPr>
          <w:rFonts w:ascii="Times New Roman" w:hAnsi="Times New Roman"/>
          <w:sz w:val="24"/>
          <w:szCs w:val="24"/>
        </w:rPr>
        <w:t>, I wiek n.e.</w:t>
      </w:r>
    </w:p>
    <w:bookmarkEnd w:id="0"/>
    <w:p w:rsidR="004B4B51" w:rsidRDefault="004B4B51" w:rsidP="004B4B51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4B4B51" w:rsidRPr="004B4B51" w:rsidRDefault="004B4B51" w:rsidP="004B4B51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4B4B51">
        <w:rPr>
          <w:rFonts w:ascii="Times New Roman" w:hAnsi="Times New Roman"/>
          <w:b/>
          <w:color w:val="0070C0"/>
          <w:sz w:val="24"/>
          <w:szCs w:val="24"/>
        </w:rPr>
        <w:t>Praca z tekstem</w:t>
      </w:r>
    </w:p>
    <w:p w:rsidR="004B4B51" w:rsidRPr="004B4B51" w:rsidRDefault="004B4B51" w:rsidP="004B4B51">
      <w:pPr>
        <w:spacing w:after="0"/>
        <w:rPr>
          <w:rFonts w:ascii="Times New Roman" w:hAnsi="Times New Roman"/>
          <w:sz w:val="24"/>
          <w:szCs w:val="24"/>
        </w:rPr>
      </w:pPr>
      <w:r w:rsidRPr="004B4B51">
        <w:rPr>
          <w:rFonts w:ascii="Times New Roman" w:hAnsi="Times New Roman"/>
          <w:b/>
          <w:color w:val="0070C0"/>
          <w:sz w:val="24"/>
          <w:szCs w:val="24"/>
        </w:rPr>
        <w:t>1.</w:t>
      </w:r>
      <w:r w:rsidRPr="004B4B5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4B4B51">
        <w:rPr>
          <w:rFonts w:ascii="Times New Roman" w:hAnsi="Times New Roman"/>
          <w:sz w:val="24"/>
          <w:szCs w:val="24"/>
        </w:rPr>
        <w:t xml:space="preserve">Co zaskoczyło Senekę na przedstawieniu w amfiteatrze? </w:t>
      </w:r>
    </w:p>
    <w:p w:rsidR="004B4B51" w:rsidRPr="004B4B51" w:rsidRDefault="004B4B51" w:rsidP="004B4B51">
      <w:pPr>
        <w:spacing w:after="0"/>
        <w:rPr>
          <w:rFonts w:ascii="Times New Roman" w:hAnsi="Times New Roman"/>
          <w:sz w:val="24"/>
          <w:szCs w:val="24"/>
        </w:rPr>
      </w:pPr>
      <w:r w:rsidRPr="004B4B51">
        <w:rPr>
          <w:rFonts w:ascii="Times New Roman" w:hAnsi="Times New Roman"/>
          <w:b/>
          <w:color w:val="0070C0"/>
          <w:sz w:val="24"/>
          <w:szCs w:val="24"/>
        </w:rPr>
        <w:t>2</w:t>
      </w:r>
      <w:r w:rsidRPr="004B4B51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4B4B51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4B4B51">
        <w:rPr>
          <w:rFonts w:ascii="Times New Roman" w:hAnsi="Times New Roman"/>
          <w:sz w:val="24"/>
          <w:szCs w:val="24"/>
        </w:rPr>
        <w:t xml:space="preserve">Czy autor tekstu pochwala takie widowiska, czy je gani? Znajdź fragmenty, które o tym świadczą. </w:t>
      </w:r>
    </w:p>
    <w:p w:rsidR="004B4B51" w:rsidRPr="004B4B51" w:rsidRDefault="004B4B51" w:rsidP="004B4B51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4B4B51" w:rsidRPr="004B4B51" w:rsidRDefault="004B4B51" w:rsidP="004B4B51">
      <w:pPr>
        <w:spacing w:after="0"/>
        <w:rPr>
          <w:rFonts w:ascii="Times New Roman" w:hAnsi="Times New Roman"/>
          <w:sz w:val="24"/>
          <w:szCs w:val="24"/>
        </w:rPr>
      </w:pPr>
    </w:p>
    <w:sectPr w:rsidR="004B4B51" w:rsidRPr="004B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675"/>
    <w:multiLevelType w:val="hybridMultilevel"/>
    <w:tmpl w:val="4CA014B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1"/>
    <w:rsid w:val="000037DD"/>
    <w:rsid w:val="000716E6"/>
    <w:rsid w:val="004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3062-C045-4EF8-A7FC-0B8F0F3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51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2019-09-23T12:00:00Z</dcterms:created>
  <dcterms:modified xsi:type="dcterms:W3CDTF">2019-09-23T12:13:00Z</dcterms:modified>
</cp:coreProperties>
</file>