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06" w:rsidRPr="00E31BB3" w:rsidRDefault="00586FA7" w:rsidP="0058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31BB3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Czy pogoda miała wpływ na bieg historii? – rozważania Laury Lee*</w:t>
      </w:r>
      <w:r w:rsidR="00190806" w:rsidRPr="00E31B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586FA7" w:rsidRPr="00E31BB3" w:rsidRDefault="00586FA7" w:rsidP="00676DC7">
      <w:pPr>
        <w:autoSpaceDE w:val="0"/>
        <w:autoSpaceDN w:val="0"/>
        <w:adjustRightInd w:val="0"/>
        <w:spacing w:before="4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sz w:val="24"/>
          <w:szCs w:val="24"/>
        </w:rPr>
        <w:t>Gdyby komukolwiek wpadł do głowy pomysł napadania na Rosję, niech się upewni, że zapakował dużo kalesonów i ciepłych rękawic. Tę lekcję okupowano zawsze kosztem cierpienia wielu ludzi, a różni przywódcy dostawali nauczkę za każdym razem, kiedy zachciewało im się zdobyć rozległe przestrzenie na północy. Raz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po raz potencjalni zdobywcy Rosji przekonywali się o tym, że chociaż rosyjska broń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nie wystarczała, żeby wykończyć wroga, sprawę załatwiała tamtejsza pogoda.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sz w:val="24"/>
          <w:szCs w:val="24"/>
        </w:rPr>
        <w:t>W 1709 roku młody szwedzki król Karol XII został pierwszym wielkim europejskim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najeźdźcą, który poprowadził swoich ludzi w długi wyczerpujący marsz śmierci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przez rosyjską zimę. Błąd ten powtórzyli później Napoleon i Adolf Hitler.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sz w:val="24"/>
          <w:szCs w:val="24"/>
        </w:rPr>
        <w:t>Zima na przełomie lat 1708 i 1709 nie była odpowiednią porą do prowadzenia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kampanii wojskowych. Pod koniec małej epoki lodowcowej cała Europa porządnie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zamarzała. […] W</w:t>
      </w:r>
      <w:r w:rsidR="00490265" w:rsidRPr="00E31BB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Wenecji, zwykle tętniącej życiem, kanały skuwał lód, a sądy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w Paryżu zawieszały działalność z powodu zimna. Łatwo sobie zatem wyobrazić,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co czekało armię Karola XII, gdy pomaszerowała do Rosji, aby zakończyć wojnę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północną.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sz w:val="24"/>
          <w:szCs w:val="24"/>
        </w:rPr>
        <w:t>Wojna ta wybuchła w 1700 roku, kiedy Piotr I […] wypowiedział wojnę Szwecji,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próbując usunąć Szwedów znad Bałtyku. Wypowiedzenie wojny świadczyło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o nieposkromionej pysze cara. Szwecja była supermocarstwem. […]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sz w:val="24"/>
          <w:szCs w:val="24"/>
        </w:rPr>
        <w:t>Z perspektywy Rosjan wojna miała mało obiecujący początek. […] armia rosyjska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w bitwie pod Narwą zebrała baty od dużo mniej licznego wojska szwedzkiego.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Zwycięstwo pozwoliło Karolowi XII nabrać pewności siebie […], może zbyt wielkiej.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Po wygranej Karol XII na chwilę przestał martwić się Rosją. Najechał jeszcze na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Danię, Polskę, Litwę i Saksonię, zanim, osiem lat później, skupił się na terytorium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Piotra. Car wykorzystał przerwę w wojnie na wzmocnienie sił oraz wybudowanie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Petersburga.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sz w:val="24"/>
          <w:szCs w:val="24"/>
        </w:rPr>
        <w:t>Mimo wszystko to właśnie Szwedzi pierwsi odnieśli zwycięstwo, w bitwie pod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BB3">
        <w:rPr>
          <w:rFonts w:ascii="Times New Roman" w:hAnsi="Times New Roman" w:cs="Times New Roman"/>
          <w:i/>
          <w:iCs/>
          <w:sz w:val="24"/>
          <w:szCs w:val="24"/>
        </w:rPr>
        <w:t>Hołowczynem</w:t>
      </w:r>
      <w:proofErr w:type="spellEnd"/>
      <w:r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w</w:t>
      </w:r>
      <w:r w:rsidR="00262FF9" w:rsidRPr="00E31BB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lipcu 1708 roku. Stamtąd Karol planował marsz na Moskwę […].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Rosjanie, wycofując się, niszczyli własne terytorium – spalili chaty, zbiory i narzędzia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sz w:val="24"/>
          <w:szCs w:val="24"/>
        </w:rPr>
        <w:t>wzdłuż trasy odwrotu, więc postępujący za nimi wróg nie znalazł tam już nic użytecznego. Szwedzi, pozbawieni schronienia w obliczu nadciągającej zimy, musieli</w:t>
      </w:r>
      <w:r w:rsidR="00465C6B" w:rsidRPr="00E31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zmienić kierunek marszu i skierowali się na Ukrainę. Ukraina obfitowała w owoce,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zboże i bydło. Stanowiłaby dla armii szwedzkiej idealną bazę, gdyby ta zjawiła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się tam dwa miesiące wcześniej. Ale nadeszła w listopadzie, na początku jednej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najmroźniejszych zim, jakie pamiętano. Oczywiście, Szwedom chłody nie były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obce, ale nawet najdzielniejsi żołnierze nie mogli walczyć z pogodą, gdy tłoczyli się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nielicznych chatach, których Rosjanie nie spalili.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„Walka była dziecinną zabawą w porównaniu z tym, co musieliśmy znieść – napisał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Carl* </w:t>
      </w:r>
      <w:proofErr w:type="spellStart"/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Klingspor</w:t>
      </w:r>
      <w:proofErr w:type="spellEnd"/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żołnierz z armii Karola XII, który przeżył wiele bitew, ale w wyniku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odmrożenia stracił dwa palce i ucho. – Wokół nas, wśród wyjącego lodowatego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wiatru, zwierzyna zamarzała na polach, a ptaki spadały martwe z przestworzy, jakby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rażone kulą […]. Bolały nas serca i nie mogliśmy patrzeć na setki dzielnych chłopaków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wołających chirurga, żeby obciął im ręce i stopy, które stały się białe i bezwładne,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podczas gdy uszy i końce nosów odpadały im same, bez pomocy noża”.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Podczas jednego tylko etapu marszu dwa tysiące ludzi zginęło z</w:t>
      </w:r>
      <w:r w:rsidR="00490265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wyczerpania i na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skutek </w:t>
      </w:r>
      <w:proofErr w:type="spellStart"/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odmrożeń</w:t>
      </w:r>
      <w:proofErr w:type="spellEnd"/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Pozostali wili się z bólu, nie mogli używać rąk, przymarzali do siodeł.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Niektórzy umierali, gdy siadali przy ogniu: gwałtowna zmiana temperatury powodowała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raptowny przepływ krwi w ich zwężonych do granic możliwości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żyłach.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[…] bydło i konie padały na mrozie. Bez zwierząt nie dało się przeciągać armat.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Proch zamakał na deszczu i śniegu, więc strzały ze szwedzkiej broni kończyły się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wyłącznie ponurym hukiem.</w:t>
      </w:r>
    </w:p>
    <w:p w:rsidR="00586FA7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Szwedzkie wojsko, niegdyś liczące 51 tysięcy żołnierzy, do wiosny skurczyło się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ponad połowę, do 20 tysięcy. Jedna trzecia ocalałych była chora lub okaleczona.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Właśnie ta wyczerpana zimą armia miała zmierzyć się z wojskiem Piotra w bitwie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 Połtawą.</w:t>
      </w:r>
    </w:p>
    <w:p w:rsidR="00465C6B" w:rsidRPr="00E31BB3" w:rsidRDefault="00586FA7" w:rsidP="004902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Pomimo wyniszczenia po zimie Szwedzi jeszcze raz podjęli ofensywę. Na początku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stycznia zaatakowali małą twierdzę […]. […] Po kilku mniejszych starciach żołnierze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szwedzcy musieli uporać się z kolejnym skutkiem rosyjskiego klimatu – </w:t>
      </w:r>
      <w:proofErr w:type="spellStart"/>
      <w:r w:rsidRPr="00E31BB3">
        <w:rPr>
          <w:rFonts w:ascii="Times New Roman" w:hAnsi="Times New Roman" w:cs="Times New Roman"/>
          <w:color w:val="000000"/>
          <w:sz w:val="24"/>
          <w:szCs w:val="24"/>
        </w:rPr>
        <w:t>rasputicą</w:t>
      </w:r>
      <w:proofErr w:type="spellEnd"/>
      <w:r w:rsidRPr="00E31BB3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Wiosną lód i śnieg w Rosji topnieją tak szybko, że ziemia nie nadąża wchłaniać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wody. W wyniku tego powstaje grzęzawisko. Nie ma innego wyjścia, jak usiąść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czekać, aż ziemia stwardnieje. Karol stanął pod Połtawą w maju 1709 roku. Rosjanie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okopali się kilkaset metrów od szwedzkich linii, aby zmusić przeciwnika do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ataku. […] Szwedów, którzy tak dużo przeszli zimą, teraz pozostało tylko 17 tysięcy.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mogli się równać z 40 tysiącami nowo powołanych rosyjskich żołnierzy.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bitwie tej wyginęła prawie cała szwedzka armia, z wyjątkiem Karola i 1500 jego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najbliższych stronników. Ci, którzy przeżyli, uciekli na terytorium tureckie.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86FA7" w:rsidRPr="00E31BB3" w:rsidRDefault="00586FA7" w:rsidP="004902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Bitwa pod Połtawą nie była ostatnią w wielkiej wojnie północnej, która ciągnęła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się jeszcze przez 12 lat. Niewątpliwie jednak stanowiła jej punkt zwrotny. Pozwoliła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Piotrowi wybudować na Morzu Bałtyckim wielką flotę, która w końcu kazała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poddać się Szwedom. Jeszcze większe znaczenie miał efekt psychologiczny. Wieść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klęsce Karola rozeszła się po Europie. Szwecja jako supermocarstwo miała wkrótce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upaść, a świat dowiedział się, że Rosja i car Piotr I to siła, z którą należy się liczyć.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napisał podpułkownik Joseph B. Mitchell* w aktualizacji klasycznego dzieła [...]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color w:val="000000"/>
          <w:sz w:val="24"/>
          <w:szCs w:val="24"/>
        </w:rPr>
        <w:t xml:space="preserve">Dwadzieścia decydujących bitew w dziejach świata: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„Wraz z upadkiem Szwecji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zniknęła z regionu bałtyckiego ostatnia potęga, która mogła przeciwstawić się rosnącej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siłę Rosji. Decydująca bitwa pod Połtawą miała tym samym znaczenie dla</w:t>
      </w:r>
      <w:r w:rsidR="00465C6B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całego świata, z</w:t>
      </w:r>
      <w:r w:rsidR="00490265"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31B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powodu tego, kogo obaliła i kogo umocniła”.</w:t>
      </w:r>
    </w:p>
    <w:p w:rsidR="00465C6B" w:rsidRPr="00E31BB3" w:rsidRDefault="00465C6B" w:rsidP="00490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B3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490265" w:rsidRPr="00E31BB3">
        <w:rPr>
          <w:rFonts w:ascii="Times New Roman" w:hAnsi="Times New Roman" w:cs="Times New Roman"/>
          <w:bCs/>
          <w:sz w:val="20"/>
          <w:szCs w:val="20"/>
        </w:rPr>
        <w:t xml:space="preserve">Laura Lee </w:t>
      </w:r>
      <w:r w:rsidR="00490265" w:rsidRPr="00E31BB3">
        <w:rPr>
          <w:rFonts w:ascii="Times New Roman" w:hAnsi="Times New Roman" w:cs="Times New Roman"/>
          <w:sz w:val="20"/>
          <w:szCs w:val="20"/>
        </w:rPr>
        <w:t>(czyt. lora li) – amerykańska pisarka, autorka ponad 20 książek</w:t>
      </w:r>
    </w:p>
    <w:p w:rsidR="00490265" w:rsidRPr="00E31BB3" w:rsidRDefault="00490265" w:rsidP="00490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B3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E31BB3">
        <w:rPr>
          <w:rFonts w:ascii="Times New Roman" w:hAnsi="Times New Roman" w:cs="Times New Roman"/>
          <w:sz w:val="20"/>
          <w:szCs w:val="20"/>
        </w:rPr>
        <w:t xml:space="preserve"> </w:t>
      </w:r>
      <w:r w:rsidRPr="00E31BB3">
        <w:rPr>
          <w:rFonts w:ascii="Times New Roman" w:hAnsi="Times New Roman" w:cs="Times New Roman"/>
          <w:bCs/>
          <w:sz w:val="20"/>
          <w:szCs w:val="20"/>
        </w:rPr>
        <w:t xml:space="preserve">Carl </w:t>
      </w:r>
      <w:r w:rsidRPr="00E31BB3">
        <w:rPr>
          <w:rFonts w:ascii="Times New Roman" w:hAnsi="Times New Roman" w:cs="Times New Roman"/>
          <w:sz w:val="20"/>
          <w:szCs w:val="20"/>
        </w:rPr>
        <w:t xml:space="preserve">(czyt. karl) </w:t>
      </w:r>
    </w:p>
    <w:p w:rsidR="00490265" w:rsidRPr="00E31BB3" w:rsidRDefault="00490265" w:rsidP="00490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BB3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E31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1BB3">
        <w:rPr>
          <w:rFonts w:ascii="Times New Roman" w:hAnsi="Times New Roman" w:cs="Times New Roman"/>
          <w:bCs/>
          <w:i/>
          <w:iCs/>
          <w:sz w:val="20"/>
          <w:szCs w:val="20"/>
        </w:rPr>
        <w:t>rasputica</w:t>
      </w:r>
      <w:proofErr w:type="spellEnd"/>
      <w:r w:rsidRPr="00E31B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E31BB3">
        <w:rPr>
          <w:rFonts w:ascii="Times New Roman" w:hAnsi="Times New Roman" w:cs="Times New Roman"/>
          <w:sz w:val="20"/>
          <w:szCs w:val="20"/>
        </w:rPr>
        <w:t>– z ros. „odwilż”</w:t>
      </w:r>
    </w:p>
    <w:p w:rsidR="00490265" w:rsidRPr="00E31BB3" w:rsidRDefault="00490265" w:rsidP="00490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31BB3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E31BB3">
        <w:rPr>
          <w:rFonts w:ascii="Times New Roman" w:hAnsi="Times New Roman" w:cs="Times New Roman"/>
          <w:sz w:val="20"/>
          <w:szCs w:val="20"/>
        </w:rPr>
        <w:t xml:space="preserve"> </w:t>
      </w:r>
      <w:r w:rsidRPr="00E31BB3">
        <w:rPr>
          <w:rFonts w:ascii="Times New Roman" w:hAnsi="Times New Roman" w:cs="Times New Roman"/>
          <w:bCs/>
          <w:sz w:val="20"/>
          <w:szCs w:val="20"/>
        </w:rPr>
        <w:t xml:space="preserve">Joseph B. Mitchell </w:t>
      </w:r>
      <w:r w:rsidRPr="00E31BB3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E31BB3">
        <w:rPr>
          <w:rFonts w:ascii="Times New Roman" w:hAnsi="Times New Roman" w:cs="Times New Roman"/>
          <w:sz w:val="20"/>
          <w:szCs w:val="20"/>
        </w:rPr>
        <w:t>dżozef</w:t>
      </w:r>
      <w:proofErr w:type="spellEnd"/>
      <w:r w:rsidRPr="00E31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1BB3">
        <w:rPr>
          <w:rFonts w:ascii="Times New Roman" w:hAnsi="Times New Roman" w:cs="Times New Roman"/>
          <w:sz w:val="20"/>
          <w:szCs w:val="20"/>
        </w:rPr>
        <w:t>bi</w:t>
      </w:r>
      <w:proofErr w:type="spellEnd"/>
      <w:r w:rsidRPr="00E31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1BB3">
        <w:rPr>
          <w:rFonts w:ascii="Times New Roman" w:hAnsi="Times New Roman" w:cs="Times New Roman"/>
          <w:sz w:val="20"/>
          <w:szCs w:val="20"/>
        </w:rPr>
        <w:t>miczel</w:t>
      </w:r>
      <w:proofErr w:type="spellEnd"/>
      <w:r w:rsidRPr="00E31BB3">
        <w:rPr>
          <w:rFonts w:ascii="Times New Roman" w:hAnsi="Times New Roman" w:cs="Times New Roman"/>
          <w:sz w:val="20"/>
          <w:szCs w:val="20"/>
        </w:rPr>
        <w:t>) – oficer armii Stanów Zjednoczonych, historyk wojskowości</w:t>
      </w:r>
    </w:p>
    <w:p w:rsidR="00586FA7" w:rsidRPr="00E31BB3" w:rsidRDefault="00586FA7" w:rsidP="00465C6B">
      <w:pPr>
        <w:autoSpaceDE w:val="0"/>
        <w:autoSpaceDN w:val="0"/>
        <w:adjustRightInd w:val="0"/>
        <w:spacing w:before="160" w:line="276" w:lineRule="auto"/>
        <w:jc w:val="right"/>
        <w:rPr>
          <w:rFonts w:ascii="Times New Roman" w:hAnsi="Times New Roman" w:cs="Times New Roman"/>
          <w:i/>
          <w:iCs/>
        </w:rPr>
      </w:pPr>
      <w:r w:rsidRPr="00E31BB3">
        <w:rPr>
          <w:rFonts w:ascii="Times New Roman" w:hAnsi="Times New Roman" w:cs="Times New Roman"/>
        </w:rPr>
        <w:t xml:space="preserve">L. Lee, </w:t>
      </w:r>
      <w:r w:rsidRPr="00E31BB3">
        <w:rPr>
          <w:rFonts w:ascii="Times New Roman" w:hAnsi="Times New Roman" w:cs="Times New Roman"/>
          <w:i/>
          <w:iCs/>
        </w:rPr>
        <w:t>Gdyby nie pogoda... Jak pogoda zmieniała historię</w:t>
      </w:r>
      <w:r w:rsidRPr="00E31BB3">
        <w:rPr>
          <w:rFonts w:ascii="Times New Roman" w:hAnsi="Times New Roman" w:cs="Times New Roman"/>
        </w:rPr>
        <w:t>,</w:t>
      </w:r>
      <w:r w:rsidR="00465C6B" w:rsidRPr="00E31BB3">
        <w:rPr>
          <w:rFonts w:ascii="Times New Roman" w:hAnsi="Times New Roman" w:cs="Times New Roman"/>
        </w:rPr>
        <w:t xml:space="preserve"> </w:t>
      </w:r>
      <w:r w:rsidR="00465C6B" w:rsidRPr="00E31BB3">
        <w:rPr>
          <w:rFonts w:ascii="Times New Roman" w:hAnsi="Times New Roman" w:cs="Times New Roman"/>
        </w:rPr>
        <w:br/>
      </w:r>
      <w:r w:rsidRPr="00E31BB3">
        <w:rPr>
          <w:rFonts w:ascii="Times New Roman" w:hAnsi="Times New Roman" w:cs="Times New Roman"/>
        </w:rPr>
        <w:t xml:space="preserve">przeł. K. Bażyńska-Chojnacka i P. Chojnacki, Warszawa: </w:t>
      </w:r>
      <w:proofErr w:type="spellStart"/>
      <w:r w:rsidRPr="00E31BB3">
        <w:rPr>
          <w:rFonts w:ascii="Times New Roman" w:hAnsi="Times New Roman" w:cs="Times New Roman"/>
        </w:rPr>
        <w:t>Demart</w:t>
      </w:r>
      <w:proofErr w:type="spellEnd"/>
      <w:r w:rsidRPr="00E31BB3">
        <w:rPr>
          <w:rFonts w:ascii="Times New Roman" w:hAnsi="Times New Roman" w:cs="Times New Roman"/>
        </w:rPr>
        <w:t>, 2010, s. 141–145.</w:t>
      </w:r>
    </w:p>
    <w:p w:rsidR="007762D3" w:rsidRPr="00E31BB3" w:rsidRDefault="007762D3" w:rsidP="00490265">
      <w:pPr>
        <w:spacing w:before="60" w:after="60"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  <w:r w:rsidR="005F2301" w:rsidRPr="00E31B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586FA7" w:rsidRPr="00E31BB3" w:rsidRDefault="00586FA7" w:rsidP="0049026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</w:t>
      </w:r>
      <w:r w:rsidRPr="00E31BB3">
        <w:rPr>
          <w:rFonts w:ascii="Times New Roman" w:hAnsi="Times New Roman" w:cs="Times New Roman"/>
          <w:sz w:val="24"/>
          <w:szCs w:val="24"/>
        </w:rPr>
        <w:t>Określ, ile czasu armia szwedzka spędziła na terytorium Rosji.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A7" w:rsidRPr="00E31BB3" w:rsidRDefault="00586FA7" w:rsidP="0049026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E31BB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sz w:val="24"/>
          <w:szCs w:val="24"/>
        </w:rPr>
        <w:t>Wyjaśnij, w jaki sposób warunki klimatyczne wpłynęły na działania armii szwedzkiej w</w:t>
      </w:r>
      <w:r w:rsidR="00B81A87" w:rsidRPr="00E31BB3">
        <w:rPr>
          <w:rFonts w:ascii="Times New Roman" w:hAnsi="Times New Roman" w:cs="Times New Roman"/>
          <w:sz w:val="24"/>
          <w:szCs w:val="24"/>
        </w:rPr>
        <w:t> </w:t>
      </w:r>
      <w:r w:rsidRPr="00E31BB3">
        <w:rPr>
          <w:rFonts w:ascii="Times New Roman" w:hAnsi="Times New Roman" w:cs="Times New Roman"/>
          <w:sz w:val="24"/>
          <w:szCs w:val="24"/>
        </w:rPr>
        <w:t>Rosji.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A7" w:rsidRPr="00E31BB3" w:rsidRDefault="00586FA7" w:rsidP="0049026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E31BB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31BB3">
        <w:rPr>
          <w:rFonts w:ascii="Times New Roman" w:hAnsi="Times New Roman" w:cs="Times New Roman"/>
          <w:sz w:val="24"/>
          <w:szCs w:val="24"/>
        </w:rPr>
        <w:t>Podaj przyczyny utraty roli supermocarstwa przez Szwecję na początku XVIII w. Określ ich kategorie.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A7" w:rsidRPr="00E31BB3" w:rsidRDefault="00586FA7" w:rsidP="0049026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E31BB3">
        <w:rPr>
          <w:rFonts w:ascii="Times New Roman" w:hAnsi="Times New Roman" w:cs="Times New Roman"/>
          <w:sz w:val="24"/>
          <w:szCs w:val="24"/>
        </w:rPr>
        <w:t xml:space="preserve"> Wymień postacie w historii, które nie wyciągnęły wniosków z doświadczeń króla Szwecji na terenie Rosji.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A7" w:rsidRPr="00E31BB3" w:rsidRDefault="00586FA7" w:rsidP="0049026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E31BB3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E31BB3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B81A87" w:rsidRPr="00E31BB3">
        <w:rPr>
          <w:rFonts w:ascii="Times New Roman" w:hAnsi="Times New Roman" w:cs="Times New Roman"/>
          <w:sz w:val="24"/>
          <w:szCs w:val="24"/>
        </w:rPr>
        <w:t>,</w:t>
      </w:r>
      <w:r w:rsidRPr="00E31BB3">
        <w:rPr>
          <w:rFonts w:ascii="Times New Roman" w:hAnsi="Times New Roman" w:cs="Times New Roman"/>
          <w:sz w:val="24"/>
          <w:szCs w:val="24"/>
        </w:rPr>
        <w:t xml:space="preserve"> odpowiedz</w:t>
      </w:r>
      <w:r w:rsidR="00B81A87" w:rsidRPr="00E31BB3">
        <w:rPr>
          <w:rFonts w:ascii="Times New Roman" w:hAnsi="Times New Roman" w:cs="Times New Roman"/>
          <w:sz w:val="24"/>
          <w:szCs w:val="24"/>
        </w:rPr>
        <w:t>,</w:t>
      </w:r>
      <w:r w:rsidRPr="00E31BB3">
        <w:rPr>
          <w:rFonts w:ascii="Times New Roman" w:hAnsi="Times New Roman" w:cs="Times New Roman"/>
          <w:sz w:val="24"/>
          <w:szCs w:val="24"/>
        </w:rPr>
        <w:t xml:space="preserve"> o jakiej porze roku i w jakich okolicznościach Polacy zdobyli Moskwę w 1610 r.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A7" w:rsidRPr="00586FA7" w:rsidRDefault="00586FA7" w:rsidP="00490265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E31BB3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E31BB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Ustal, jakie były </w:t>
      </w:r>
      <w:r w:rsidRPr="00E31BB3">
        <w:rPr>
          <w:rFonts w:ascii="Times New Roman" w:hAnsi="Times New Roman" w:cs="Times New Roman"/>
          <w:sz w:val="24"/>
          <w:szCs w:val="24"/>
        </w:rPr>
        <w:t>dalsze losy Karola XII.</w:t>
      </w:r>
      <w:r w:rsidR="00B81A87" w:rsidRPr="00E31BB3">
        <w:rPr>
          <w:rFonts w:ascii="Times New Roman" w:hAnsi="Times New Roman" w:cs="Times New Roman"/>
          <w:sz w:val="24"/>
          <w:szCs w:val="24"/>
        </w:rPr>
        <w:t xml:space="preserve"> Skorzystaj w tym celu z wiedzy </w:t>
      </w:r>
      <w:proofErr w:type="spellStart"/>
      <w:r w:rsidR="00B81A87" w:rsidRPr="00E31BB3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B81A87" w:rsidRPr="00E31B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86FA7" w:rsidRPr="00586F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738310"/>
      <w:docPartObj>
        <w:docPartGallery w:val="Page Numbers (Bottom of Page)"/>
        <w:docPartUnique/>
      </w:docPartObj>
    </w:sdtPr>
    <w:sdtContent>
      <w:p w:rsidR="00E31BB3" w:rsidRDefault="00E31BB3">
        <w:pPr>
          <w:pStyle w:val="Stopka"/>
        </w:pPr>
        <w:r w:rsidRPr="00B674E2">
          <w:rPr>
            <w:rFonts w:ascii="Times New Roman" w:hAnsi="Times New Roman" w:cs="Times New Roman"/>
            <w:b/>
            <w:noProof/>
            <w:color w:val="660033"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5D515E86" wp14:editId="15A41891">
              <wp:simplePos x="0" y="0"/>
              <wp:positionH relativeFrom="margin">
                <wp:align>center</wp:align>
              </wp:positionH>
              <wp:positionV relativeFrom="paragraph">
                <wp:posOffset>122555</wp:posOffset>
              </wp:positionV>
              <wp:extent cx="3771900" cy="390525"/>
              <wp:effectExtent l="0" t="0" r="0" b="9525"/>
              <wp:wrapNone/>
              <wp:docPr id="1" name="Obraz 1" descr="Z:\1e. LICEUM 1. Kartkówki\stopk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1e. LICEUM 1. Kartkówki\stopk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719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5BE8" w:rsidRDefault="00E31B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435CD"/>
    <w:rsid w:val="000A3310"/>
    <w:rsid w:val="00116D0C"/>
    <w:rsid w:val="00190806"/>
    <w:rsid w:val="00262FF9"/>
    <w:rsid w:val="0029029D"/>
    <w:rsid w:val="002957C6"/>
    <w:rsid w:val="002962BC"/>
    <w:rsid w:val="002A0ACB"/>
    <w:rsid w:val="002C59AB"/>
    <w:rsid w:val="00317BA1"/>
    <w:rsid w:val="003D7FF7"/>
    <w:rsid w:val="004115EF"/>
    <w:rsid w:val="00465C6B"/>
    <w:rsid w:val="00487733"/>
    <w:rsid w:val="00490265"/>
    <w:rsid w:val="004D2C56"/>
    <w:rsid w:val="00586FA7"/>
    <w:rsid w:val="005C1A15"/>
    <w:rsid w:val="005F2301"/>
    <w:rsid w:val="00617D62"/>
    <w:rsid w:val="00676DC7"/>
    <w:rsid w:val="00680269"/>
    <w:rsid w:val="00766D3A"/>
    <w:rsid w:val="007762D3"/>
    <w:rsid w:val="00784FB3"/>
    <w:rsid w:val="007A53A2"/>
    <w:rsid w:val="00861967"/>
    <w:rsid w:val="008A57EA"/>
    <w:rsid w:val="00925DEA"/>
    <w:rsid w:val="00B81A87"/>
    <w:rsid w:val="00B83863"/>
    <w:rsid w:val="00BB6BB1"/>
    <w:rsid w:val="00C319A6"/>
    <w:rsid w:val="00C40271"/>
    <w:rsid w:val="00C7204E"/>
    <w:rsid w:val="00C95E5C"/>
    <w:rsid w:val="00CF43AC"/>
    <w:rsid w:val="00E31BB3"/>
    <w:rsid w:val="00E64CC5"/>
    <w:rsid w:val="00E775B8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34</cp:revision>
  <dcterms:created xsi:type="dcterms:W3CDTF">2021-11-05T12:17:00Z</dcterms:created>
  <dcterms:modified xsi:type="dcterms:W3CDTF">2021-12-07T11:05:00Z</dcterms:modified>
</cp:coreProperties>
</file>