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DD33A" w14:textId="77777777" w:rsidR="009B6717" w:rsidRDefault="009B6717" w:rsidP="00D37A9A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796E835" w14:textId="1DB84614" w:rsidR="00D37A9A" w:rsidRPr="00F762C3" w:rsidRDefault="00D37A9A" w:rsidP="00D37A9A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762C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To nie Kolumb odkrył Amerykę – rozważania </w:t>
      </w:r>
      <w:proofErr w:type="spellStart"/>
      <w:r w:rsidRPr="00F762C3">
        <w:rPr>
          <w:rFonts w:ascii="Times New Roman" w:hAnsi="Times New Roman" w:cs="Times New Roman"/>
          <w:b/>
          <w:color w:val="C00000"/>
          <w:sz w:val="24"/>
          <w:szCs w:val="24"/>
        </w:rPr>
        <w:t>Else</w:t>
      </w:r>
      <w:proofErr w:type="spellEnd"/>
      <w:r w:rsidRPr="00F762C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762C3">
        <w:rPr>
          <w:rFonts w:ascii="Times New Roman" w:hAnsi="Times New Roman" w:cs="Times New Roman"/>
          <w:b/>
          <w:color w:val="C00000"/>
          <w:sz w:val="24"/>
          <w:szCs w:val="24"/>
        </w:rPr>
        <w:t>Roesdahl</w:t>
      </w:r>
      <w:proofErr w:type="spellEnd"/>
    </w:p>
    <w:p w14:paraId="29F15165" w14:textId="77777777" w:rsidR="00F762C3" w:rsidRDefault="00D37A9A" w:rsidP="009B6717">
      <w:pPr>
        <w:spacing w:after="8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2C3">
        <w:rPr>
          <w:rFonts w:ascii="Times New Roman" w:hAnsi="Times New Roman" w:cs="Times New Roman"/>
          <w:i/>
          <w:sz w:val="24"/>
          <w:szCs w:val="24"/>
        </w:rPr>
        <w:t xml:space="preserve">[…] dwie barwne sagi islandzkie: </w:t>
      </w:r>
      <w:r w:rsidRPr="00F762C3">
        <w:rPr>
          <w:rFonts w:ascii="Times New Roman" w:hAnsi="Times New Roman" w:cs="Times New Roman"/>
          <w:sz w:val="24"/>
          <w:szCs w:val="24"/>
        </w:rPr>
        <w:t>Saga o Grenlandczykach</w:t>
      </w:r>
      <w:r w:rsidRPr="00F762C3">
        <w:rPr>
          <w:rFonts w:ascii="Times New Roman" w:hAnsi="Times New Roman" w:cs="Times New Roman"/>
          <w:i/>
          <w:sz w:val="24"/>
          <w:szCs w:val="24"/>
        </w:rPr>
        <w:t xml:space="preserve"> oraz </w:t>
      </w:r>
      <w:r w:rsidRPr="00F762C3">
        <w:rPr>
          <w:rFonts w:ascii="Times New Roman" w:hAnsi="Times New Roman" w:cs="Times New Roman"/>
          <w:sz w:val="24"/>
          <w:szCs w:val="24"/>
        </w:rPr>
        <w:t>Saga o Eryk</w:t>
      </w:r>
      <w:bookmarkStart w:id="0" w:name="_GoBack"/>
      <w:bookmarkEnd w:id="0"/>
      <w:r w:rsidRPr="00F762C3">
        <w:rPr>
          <w:rFonts w:ascii="Times New Roman" w:hAnsi="Times New Roman" w:cs="Times New Roman"/>
          <w:sz w:val="24"/>
          <w:szCs w:val="24"/>
        </w:rPr>
        <w:t>u Rudym</w:t>
      </w:r>
      <w:r w:rsidR="00F762C3" w:rsidRPr="00F762C3">
        <w:rPr>
          <w:rFonts w:ascii="Times New Roman" w:hAnsi="Times New Roman" w:cs="Times New Roman"/>
          <w:sz w:val="24"/>
          <w:szCs w:val="24"/>
        </w:rPr>
        <w:t>*</w:t>
      </w:r>
      <w:r w:rsidRPr="00F762C3">
        <w:rPr>
          <w:rFonts w:ascii="Times New Roman" w:hAnsi="Times New Roman" w:cs="Times New Roman"/>
          <w:i/>
          <w:sz w:val="24"/>
          <w:szCs w:val="24"/>
        </w:rPr>
        <w:t xml:space="preserve"> […] mówią […] przede wszystkim o podróżach do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Winlandii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 (Ameryki). Napisano je jednak stosunkowo późno, bo aż w XIII wieku, i [...] są one dość fantastyczne, a w dodatku często sprzeczne. Tam, gdzie są zgodne, [...] zbliżamy się przynajmniej do wiarygodności wobec ustnej tradycji, która jest podstawą opowieści, gdyż autorzy dwóch różnych sag raczej nie wiedzieli o</w:t>
      </w:r>
      <w:r w:rsidR="00F762C3">
        <w:rPr>
          <w:rFonts w:ascii="Times New Roman" w:hAnsi="Times New Roman" w:cs="Times New Roman"/>
          <w:i/>
          <w:sz w:val="24"/>
          <w:szCs w:val="24"/>
        </w:rPr>
        <w:t> </w:t>
      </w:r>
      <w:r w:rsidRPr="00F762C3">
        <w:rPr>
          <w:rFonts w:ascii="Times New Roman" w:hAnsi="Times New Roman" w:cs="Times New Roman"/>
          <w:i/>
          <w:sz w:val="24"/>
          <w:szCs w:val="24"/>
        </w:rPr>
        <w:t>sobie nawzajem. Ponadto okres wikingów […] w Ameryce jest naświetlony przez badania archeologiczne. […] W sagach mówi się, że Ameryka (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Winlandia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) została odkryta przy okazji jednego z długich rejsów z Islandii lub Norwegii na Grenlandię, kiedy statki zeszły z właściwego kursu. </w:t>
      </w:r>
      <w:r w:rsidRPr="00F762C3">
        <w:rPr>
          <w:rFonts w:ascii="Times New Roman" w:hAnsi="Times New Roman" w:cs="Times New Roman"/>
          <w:sz w:val="24"/>
          <w:szCs w:val="24"/>
        </w:rPr>
        <w:t>Saga o Grenlandczykach</w:t>
      </w:r>
      <w:r w:rsidRPr="00F762C3">
        <w:rPr>
          <w:rFonts w:ascii="Times New Roman" w:hAnsi="Times New Roman" w:cs="Times New Roman"/>
          <w:i/>
          <w:sz w:val="24"/>
          <w:szCs w:val="24"/>
        </w:rPr>
        <w:t xml:space="preserve"> głosi jednak, że zasługę tę należy przypisać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Bjarnemu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, synowi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Herjolfa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, który emigrował razem z Erykiem Rudym (przy czym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Bjarne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 nie zszedł na ląd), podczas gdy Saga o Eryku Rudym mówi, że odkrycie to zawdzięczamy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Leifowi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 Szczęśliwemu</w:t>
      </w:r>
      <w:r w:rsidR="00F762C3">
        <w:rPr>
          <w:rFonts w:ascii="Times New Roman" w:hAnsi="Times New Roman" w:cs="Times New Roman"/>
          <w:i/>
          <w:sz w:val="24"/>
          <w:szCs w:val="24"/>
        </w:rPr>
        <w:t>*</w:t>
      </w:r>
      <w:r w:rsidRPr="00F762C3">
        <w:rPr>
          <w:rFonts w:ascii="Times New Roman" w:hAnsi="Times New Roman" w:cs="Times New Roman"/>
          <w:i/>
          <w:sz w:val="24"/>
          <w:szCs w:val="24"/>
        </w:rPr>
        <w:t xml:space="preserve">, synowi Eryka […]. </w:t>
      </w:r>
    </w:p>
    <w:p w14:paraId="41469429" w14:textId="34EF4BE3" w:rsidR="00F762C3" w:rsidRDefault="00D37A9A" w:rsidP="009B6717">
      <w:pPr>
        <w:spacing w:after="8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2C3">
        <w:rPr>
          <w:rFonts w:ascii="Times New Roman" w:hAnsi="Times New Roman" w:cs="Times New Roman"/>
          <w:i/>
          <w:sz w:val="24"/>
          <w:szCs w:val="24"/>
        </w:rPr>
        <w:t xml:space="preserve">[...] dość długo dyskutowano, gdzie znajdują się ziemie określane jako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Winlandia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Marklandia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 (Kraj Lasów) czy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Hellulandia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 (Kraj Kamienisty albo Skalisty). Prawdopodobnie chodzi o Nową Fundlandię, [...] Labrador lub Ziemię Baffina na północy</w:t>
      </w:r>
      <w:r w:rsidR="00F762C3">
        <w:rPr>
          <w:rFonts w:ascii="Times New Roman" w:hAnsi="Times New Roman" w:cs="Times New Roman"/>
          <w:i/>
          <w:sz w:val="24"/>
          <w:szCs w:val="24"/>
        </w:rPr>
        <w:t>*</w:t>
      </w:r>
      <w:r w:rsidRPr="00F762C3">
        <w:rPr>
          <w:rFonts w:ascii="Times New Roman" w:hAnsi="Times New Roman" w:cs="Times New Roman"/>
          <w:i/>
          <w:sz w:val="24"/>
          <w:szCs w:val="24"/>
        </w:rPr>
        <w:t xml:space="preserve">. W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L’Anse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aux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Meadows</w:t>
      </w:r>
      <w:proofErr w:type="spellEnd"/>
      <w:r w:rsidR="00F762C3">
        <w:rPr>
          <w:rFonts w:ascii="Times New Roman" w:hAnsi="Times New Roman" w:cs="Times New Roman"/>
          <w:i/>
          <w:sz w:val="24"/>
          <w:szCs w:val="24"/>
        </w:rPr>
        <w:t>*</w:t>
      </w:r>
      <w:r w:rsidRPr="00F762C3">
        <w:rPr>
          <w:rFonts w:ascii="Times New Roman" w:hAnsi="Times New Roman" w:cs="Times New Roman"/>
          <w:i/>
          <w:sz w:val="24"/>
          <w:szCs w:val="24"/>
        </w:rPr>
        <w:t>, na północnym krańcu Nowej Fundlandii, znaleziono też jedyną, bez wątpienia, skandynawską osadę z okresu wikingów w Ameryce: duże budynki w skandynawskim stylu ze ścianami z torfu, jak na Islandii i Grenlandii, oraz wiele przedmiotów skandynawskiego pochodzenia, jak na przykład rodzaj igły do szycia ubrań, wynalezionej przez wikingów z Irlandii. Wytapiano tu żelazo z miejscowej rudy i wykuwano je, wykonywano też naprawy, używając dostępnego w</w:t>
      </w:r>
      <w:r w:rsidR="009B6717">
        <w:rPr>
          <w:rFonts w:ascii="Times New Roman" w:hAnsi="Times New Roman" w:cs="Times New Roman"/>
          <w:i/>
          <w:sz w:val="24"/>
          <w:szCs w:val="24"/>
        </w:rPr>
        <w:t> </w:t>
      </w:r>
      <w:r w:rsidRPr="00F762C3">
        <w:rPr>
          <w:rFonts w:ascii="Times New Roman" w:hAnsi="Times New Roman" w:cs="Times New Roman"/>
          <w:i/>
          <w:sz w:val="24"/>
          <w:szCs w:val="24"/>
        </w:rPr>
        <w:t xml:space="preserve">obfitości drewna. Było tu wszystko, o czym pionierzy mogli marzyć: dobra ziemia pod uprawę, sprzyjający klimat, możliwości polowania i rybołówstwa, a także surowce, które na Grenlandii trzeba było sprowadzać z daleka: żelazo i budulec okrętowy. </w:t>
      </w:r>
    </w:p>
    <w:p w14:paraId="1C910F89" w14:textId="62D4E528" w:rsidR="009B6717" w:rsidRDefault="00D37A9A" w:rsidP="009B6717">
      <w:pPr>
        <w:spacing w:after="8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2C3">
        <w:rPr>
          <w:rFonts w:ascii="Times New Roman" w:hAnsi="Times New Roman" w:cs="Times New Roman"/>
          <w:i/>
          <w:sz w:val="24"/>
          <w:szCs w:val="24"/>
        </w:rPr>
        <w:t>Lecz fala pionierów na Atlantyku dotarła tym razem w zamieszkane okolice, a miejscowi Indianie czy Eskimosi, zwani przez skandynawskich Grenlandczyków „chudzielcami”, byli nastawieni wrogo. To, jak również bardzo daleka dro</w:t>
      </w:r>
      <w:r w:rsidR="009B6717">
        <w:rPr>
          <w:rFonts w:ascii="Times New Roman" w:hAnsi="Times New Roman" w:cs="Times New Roman"/>
          <w:i/>
          <w:sz w:val="24"/>
          <w:szCs w:val="24"/>
        </w:rPr>
        <w:t>ga dzieląca ich od krewniaków i </w:t>
      </w:r>
      <w:r w:rsidRPr="00F762C3">
        <w:rPr>
          <w:rFonts w:ascii="Times New Roman" w:hAnsi="Times New Roman" w:cs="Times New Roman"/>
          <w:i/>
          <w:sz w:val="24"/>
          <w:szCs w:val="24"/>
        </w:rPr>
        <w:t xml:space="preserve">przyjaciół, [...] sprawiły, że podróże do Ameryki zakończyły się na wyprawach odkrywczych, a nie doprowadziły do stałego osadnictwa. Pod tym względem sagi mają chyba rację. Jednak podróże ponawiano przez większość średniowiecza, gdyż obszary te były źródłem ważnych surowców. […] </w:t>
      </w:r>
    </w:p>
    <w:p w14:paraId="1D60C75C" w14:textId="77777777" w:rsidR="009B6717" w:rsidRDefault="00D37A9A" w:rsidP="009B6717">
      <w:pPr>
        <w:spacing w:after="8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2C3">
        <w:rPr>
          <w:rFonts w:ascii="Times New Roman" w:hAnsi="Times New Roman" w:cs="Times New Roman"/>
          <w:i/>
          <w:sz w:val="24"/>
          <w:szCs w:val="24"/>
        </w:rPr>
        <w:t xml:space="preserve">Z tego okresu mamy […] znaleziska z osad eskimoskich w Kanadzie arktycznej, które wskazują, że istniały pewne kontakty między tymi dwoma grupami ludności – o ile przedmioty nie pochodzą od rozbitków lub zabitych skandynawskich Grenlandczyków czy nie zostały znalezione w tymczasowych obozowiskach daleko na północy. </w:t>
      </w:r>
    </w:p>
    <w:p w14:paraId="09357ED5" w14:textId="24CCE2CD" w:rsidR="00D37A9A" w:rsidRPr="00F762C3" w:rsidRDefault="00D37A9A" w:rsidP="009B6717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2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Podróże do </w:t>
      </w:r>
      <w:proofErr w:type="spellStart"/>
      <w:r w:rsidRPr="00F762C3">
        <w:rPr>
          <w:rFonts w:ascii="Times New Roman" w:hAnsi="Times New Roman" w:cs="Times New Roman"/>
          <w:i/>
          <w:sz w:val="24"/>
          <w:szCs w:val="24"/>
        </w:rPr>
        <w:t>Winlandii</w:t>
      </w:r>
      <w:proofErr w:type="spellEnd"/>
      <w:r w:rsidRPr="00F762C3">
        <w:rPr>
          <w:rFonts w:ascii="Times New Roman" w:hAnsi="Times New Roman" w:cs="Times New Roman"/>
          <w:i/>
          <w:sz w:val="24"/>
          <w:szCs w:val="24"/>
        </w:rPr>
        <w:t xml:space="preserve"> są przedmiotem fascynacji – Skandynawowie dotarli tak daleko i odkryli Amerykę przed Kolumbem. Entuzjaści byli nawet skłonni sądzić, że ruchliwi wikingowie przeszukali cały amerykański kontynent i można w wielu miejscach natrafić na sfałszowane kamienie runiczne [...] i inne podrobione pamiątki skandynawskie.</w:t>
      </w:r>
    </w:p>
    <w:p w14:paraId="3AE2896E" w14:textId="632585CC" w:rsidR="00D37A9A" w:rsidRDefault="00D37A9A" w:rsidP="009B6717">
      <w:pPr>
        <w:spacing w:line="312" w:lineRule="auto"/>
        <w:jc w:val="right"/>
        <w:rPr>
          <w:rFonts w:ascii="Times New Roman" w:hAnsi="Times New Roman" w:cs="Times New Roman"/>
        </w:rPr>
      </w:pPr>
      <w:r w:rsidRPr="00F762C3">
        <w:rPr>
          <w:rFonts w:ascii="Times New Roman" w:hAnsi="Times New Roman" w:cs="Times New Roman"/>
        </w:rPr>
        <w:t xml:space="preserve">E. </w:t>
      </w:r>
      <w:proofErr w:type="spellStart"/>
      <w:r w:rsidRPr="00F762C3">
        <w:rPr>
          <w:rFonts w:ascii="Times New Roman" w:hAnsi="Times New Roman" w:cs="Times New Roman"/>
        </w:rPr>
        <w:t>Roesdahl</w:t>
      </w:r>
      <w:proofErr w:type="spellEnd"/>
      <w:r w:rsidRPr="00F762C3">
        <w:rPr>
          <w:rFonts w:ascii="Times New Roman" w:hAnsi="Times New Roman" w:cs="Times New Roman"/>
        </w:rPr>
        <w:t xml:space="preserve">, </w:t>
      </w:r>
      <w:r w:rsidRPr="00F762C3">
        <w:rPr>
          <w:rFonts w:ascii="Times New Roman" w:hAnsi="Times New Roman" w:cs="Times New Roman"/>
          <w:i/>
        </w:rPr>
        <w:t>Historia wikingów</w:t>
      </w:r>
      <w:r w:rsidRPr="00F762C3">
        <w:rPr>
          <w:rFonts w:ascii="Times New Roman" w:hAnsi="Times New Roman" w:cs="Times New Roman"/>
        </w:rPr>
        <w:t xml:space="preserve">, przekł. F. </w:t>
      </w:r>
      <w:proofErr w:type="spellStart"/>
      <w:r w:rsidRPr="00F762C3">
        <w:rPr>
          <w:rFonts w:ascii="Times New Roman" w:hAnsi="Times New Roman" w:cs="Times New Roman"/>
        </w:rPr>
        <w:t>Jaszuński</w:t>
      </w:r>
      <w:proofErr w:type="spellEnd"/>
      <w:r w:rsidRPr="00F762C3">
        <w:rPr>
          <w:rFonts w:ascii="Times New Roman" w:hAnsi="Times New Roman" w:cs="Times New Roman"/>
        </w:rPr>
        <w:t>, Gdańsk: Marabut, 2001, s. 231–23</w:t>
      </w:r>
      <w:r w:rsidR="009B6717">
        <w:rPr>
          <w:rFonts w:ascii="Times New Roman" w:hAnsi="Times New Roman" w:cs="Times New Roman"/>
        </w:rPr>
        <w:t>4</w:t>
      </w:r>
      <w:r w:rsidR="00F762C3">
        <w:rPr>
          <w:rFonts w:ascii="Times New Roman" w:hAnsi="Times New Roman" w:cs="Times New Roman"/>
        </w:rPr>
        <w:t>.</w:t>
      </w:r>
    </w:p>
    <w:p w14:paraId="13243E00" w14:textId="77777777" w:rsidR="009B6717" w:rsidRDefault="009B6717" w:rsidP="009B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F96D4" w14:textId="291959DD" w:rsidR="009B6717" w:rsidRPr="009B6717" w:rsidRDefault="009B6717" w:rsidP="009B6717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0"/>
          <w:szCs w:val="20"/>
        </w:rPr>
      </w:pPr>
      <w:r w:rsidRPr="009B6717">
        <w:rPr>
          <w:rFonts w:ascii="Times New Roman" w:hAnsi="Times New Roman" w:cs="Times New Roman"/>
          <w:sz w:val="20"/>
          <w:szCs w:val="20"/>
        </w:rPr>
        <w:t xml:space="preserve">* </w:t>
      </w:r>
      <w:r w:rsidRPr="009B6717">
        <w:rPr>
          <w:rFonts w:ascii="Times New Roman" w:hAnsi="Times New Roman" w:cs="Times New Roman"/>
          <w:bCs/>
          <w:sz w:val="20"/>
          <w:szCs w:val="20"/>
        </w:rPr>
        <w:t xml:space="preserve">Eryk Rudy </w:t>
      </w:r>
      <w:r w:rsidRPr="009B6717">
        <w:rPr>
          <w:rFonts w:ascii="Times New Roman" w:hAnsi="Times New Roman" w:cs="Times New Roman"/>
          <w:sz w:val="20"/>
          <w:szCs w:val="20"/>
        </w:rPr>
        <w:t>(ok. 950–1005) – wikiński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żeglarz i odkrywca, który jako pierwszy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miał dopłynąć do wybrzeży Grenlandii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i</w:t>
      </w:r>
      <w:r w:rsidRPr="009B6717">
        <w:rPr>
          <w:rFonts w:ascii="Times New Roman" w:hAnsi="Times New Roman" w:cs="Times New Roman"/>
          <w:sz w:val="20"/>
          <w:szCs w:val="20"/>
        </w:rPr>
        <w:t> </w:t>
      </w:r>
      <w:r w:rsidRPr="009B6717">
        <w:rPr>
          <w:rFonts w:ascii="Times New Roman" w:hAnsi="Times New Roman" w:cs="Times New Roman"/>
          <w:sz w:val="20"/>
          <w:szCs w:val="20"/>
        </w:rPr>
        <w:t>rozpocząć kolonizację wyspy</w:t>
      </w:r>
    </w:p>
    <w:p w14:paraId="64ACCC55" w14:textId="6A74D9D1" w:rsidR="009B6717" w:rsidRPr="009B6717" w:rsidRDefault="009B6717" w:rsidP="009B6717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0"/>
          <w:szCs w:val="20"/>
        </w:rPr>
      </w:pPr>
      <w:r w:rsidRPr="009B6717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9B6717">
        <w:rPr>
          <w:rFonts w:ascii="Times New Roman" w:hAnsi="Times New Roman" w:cs="Times New Roman"/>
          <w:bCs/>
          <w:sz w:val="20"/>
          <w:szCs w:val="20"/>
        </w:rPr>
        <w:t>Leif</w:t>
      </w:r>
      <w:proofErr w:type="spellEnd"/>
      <w:r w:rsidRPr="009B6717">
        <w:rPr>
          <w:rFonts w:ascii="Times New Roman" w:hAnsi="Times New Roman" w:cs="Times New Roman"/>
          <w:bCs/>
          <w:sz w:val="20"/>
          <w:szCs w:val="20"/>
        </w:rPr>
        <w:t xml:space="preserve"> Szczęśliwy </w:t>
      </w:r>
      <w:r w:rsidRPr="009B6717">
        <w:rPr>
          <w:rFonts w:ascii="Times New Roman" w:hAnsi="Times New Roman" w:cs="Times New Roman"/>
          <w:sz w:val="20"/>
          <w:szCs w:val="20"/>
        </w:rPr>
        <w:t xml:space="preserve">lub </w:t>
      </w:r>
      <w:r w:rsidRPr="009B6717">
        <w:rPr>
          <w:rFonts w:ascii="Times New Roman" w:hAnsi="Times New Roman" w:cs="Times New Roman"/>
          <w:bCs/>
          <w:sz w:val="20"/>
          <w:szCs w:val="20"/>
        </w:rPr>
        <w:t xml:space="preserve">Eriksson </w:t>
      </w:r>
      <w:r w:rsidRPr="009B6717">
        <w:rPr>
          <w:rFonts w:ascii="Times New Roman" w:hAnsi="Times New Roman" w:cs="Times New Roman"/>
          <w:sz w:val="20"/>
          <w:szCs w:val="20"/>
        </w:rPr>
        <w:t>(ok. 975–1020)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– syn Eryka Rudego; to temu wikińskiemu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żeglarzowi przypisuje się odkrycie Ameryki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(ok. 1000 r.)</w:t>
      </w:r>
    </w:p>
    <w:p w14:paraId="480FF92C" w14:textId="03193060" w:rsidR="009B6717" w:rsidRPr="009B6717" w:rsidRDefault="009B6717" w:rsidP="009B6717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0"/>
          <w:szCs w:val="20"/>
        </w:rPr>
      </w:pPr>
      <w:r w:rsidRPr="009B671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bCs/>
          <w:sz w:val="20"/>
          <w:szCs w:val="20"/>
        </w:rPr>
        <w:t xml:space="preserve">na północy </w:t>
      </w:r>
      <w:r w:rsidRPr="009B6717">
        <w:rPr>
          <w:rFonts w:ascii="Times New Roman" w:hAnsi="Times New Roman" w:cs="Times New Roman"/>
          <w:sz w:val="20"/>
          <w:szCs w:val="20"/>
        </w:rPr>
        <w:t>– na północy wschodniego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wybrzeża Ameryki Północnej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619E9D" w14:textId="786179C2" w:rsidR="009B6717" w:rsidRPr="009B6717" w:rsidRDefault="009B6717" w:rsidP="009B6717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0"/>
          <w:szCs w:val="20"/>
        </w:rPr>
      </w:pPr>
      <w:r w:rsidRPr="009B6717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9B6717">
        <w:rPr>
          <w:rFonts w:ascii="Times New Roman" w:hAnsi="Times New Roman" w:cs="Times New Roman"/>
          <w:bCs/>
          <w:sz w:val="20"/>
          <w:szCs w:val="20"/>
        </w:rPr>
        <w:t>L’Anse</w:t>
      </w:r>
      <w:proofErr w:type="spellEnd"/>
      <w:r w:rsidRPr="009B671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B6717">
        <w:rPr>
          <w:rFonts w:ascii="Times New Roman" w:hAnsi="Times New Roman" w:cs="Times New Roman"/>
          <w:bCs/>
          <w:sz w:val="20"/>
          <w:szCs w:val="20"/>
        </w:rPr>
        <w:t>aux</w:t>
      </w:r>
      <w:proofErr w:type="spellEnd"/>
      <w:r w:rsidRPr="009B671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B6717">
        <w:rPr>
          <w:rFonts w:ascii="Times New Roman" w:hAnsi="Times New Roman" w:cs="Times New Roman"/>
          <w:bCs/>
          <w:sz w:val="20"/>
          <w:szCs w:val="20"/>
        </w:rPr>
        <w:t>Meadows</w:t>
      </w:r>
      <w:proofErr w:type="spellEnd"/>
      <w:r w:rsidRPr="009B671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9B6717">
        <w:rPr>
          <w:rFonts w:ascii="Times New Roman" w:hAnsi="Times New Roman" w:cs="Times New Roman"/>
          <w:sz w:val="20"/>
          <w:szCs w:val="20"/>
        </w:rPr>
        <w:t>lens</w:t>
      </w:r>
      <w:proofErr w:type="spellEnd"/>
      <w:r w:rsidRPr="009B6717">
        <w:rPr>
          <w:rFonts w:ascii="Times New Roman" w:hAnsi="Times New Roman" w:cs="Times New Roman"/>
          <w:sz w:val="20"/>
          <w:szCs w:val="20"/>
        </w:rPr>
        <w:t xml:space="preserve">-i </w:t>
      </w:r>
      <w:proofErr w:type="spellStart"/>
      <w:r w:rsidRPr="009B6717">
        <w:rPr>
          <w:rFonts w:ascii="Times New Roman" w:hAnsi="Times New Roman" w:cs="Times New Roman"/>
          <w:sz w:val="20"/>
          <w:szCs w:val="20"/>
        </w:rPr>
        <w:t>medołs</w:t>
      </w:r>
      <w:proofErr w:type="spellEnd"/>
      <w:r w:rsidRPr="009B6717">
        <w:rPr>
          <w:rFonts w:ascii="Times New Roman" w:hAnsi="Times New Roman" w:cs="Times New Roman"/>
          <w:sz w:val="20"/>
          <w:szCs w:val="20"/>
        </w:rPr>
        <w:t>)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– położone najbardziej na północy stanowisko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archeologiczne na kanadyjskiej</w:t>
      </w:r>
      <w:r w:rsidRPr="009B6717">
        <w:rPr>
          <w:rFonts w:ascii="Times New Roman" w:hAnsi="Times New Roman" w:cs="Times New Roman"/>
          <w:sz w:val="20"/>
          <w:szCs w:val="20"/>
        </w:rPr>
        <w:t xml:space="preserve"> </w:t>
      </w:r>
      <w:r w:rsidRPr="009B6717">
        <w:rPr>
          <w:rFonts w:ascii="Times New Roman" w:hAnsi="Times New Roman" w:cs="Times New Roman"/>
          <w:sz w:val="20"/>
          <w:szCs w:val="20"/>
        </w:rPr>
        <w:t>wyspie Nowa Fundlandia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6F914B" w14:textId="77777777" w:rsidR="00F762C3" w:rsidRDefault="00F762C3" w:rsidP="00D37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6EAA4" w14:textId="77777777" w:rsidR="009B6717" w:rsidRPr="00F762C3" w:rsidRDefault="009B6717" w:rsidP="00D37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5D83E" w14:textId="41BAF334" w:rsidR="00F762C3" w:rsidRPr="00F762C3" w:rsidRDefault="00F762C3" w:rsidP="009B671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762C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Praca z materiałem </w:t>
      </w:r>
    </w:p>
    <w:p w14:paraId="526A536C" w14:textId="07C803E7" w:rsidR="00D37A9A" w:rsidRPr="00F762C3" w:rsidRDefault="00D37A9A" w:rsidP="009B671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B6717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9B6717">
        <w:rPr>
          <w:color w:val="C00000"/>
          <w:sz w:val="24"/>
          <w:szCs w:val="24"/>
        </w:rPr>
        <w:t xml:space="preserve"> </w:t>
      </w:r>
      <w:r w:rsidRPr="00F762C3">
        <w:rPr>
          <w:rFonts w:ascii="Times New Roman" w:hAnsi="Times New Roman" w:cs="Times New Roman"/>
          <w:sz w:val="24"/>
          <w:szCs w:val="24"/>
        </w:rPr>
        <w:t xml:space="preserve">Wymień źródła świadczące o obecności wikingów przed Kolumbem w Ameryce. </w:t>
      </w:r>
    </w:p>
    <w:p w14:paraId="1F4A7715" w14:textId="5D79D640" w:rsidR="00D37A9A" w:rsidRPr="00F762C3" w:rsidRDefault="00D37A9A" w:rsidP="009B671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B6717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F762C3">
        <w:rPr>
          <w:rFonts w:ascii="Times New Roman" w:hAnsi="Times New Roman" w:cs="Times New Roman"/>
          <w:sz w:val="24"/>
          <w:szCs w:val="24"/>
        </w:rPr>
        <w:t xml:space="preserve"> Wyjaśnij, dlaczego wikingom nie udało się skolonizować Ameryki. </w:t>
      </w:r>
    </w:p>
    <w:p w14:paraId="261D2A5F" w14:textId="19710820" w:rsidR="002A544A" w:rsidRPr="00F762C3" w:rsidRDefault="002A544A" w:rsidP="009B671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B6717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F762C3">
        <w:rPr>
          <w:rFonts w:ascii="Times New Roman" w:hAnsi="Times New Roman" w:cs="Times New Roman"/>
          <w:sz w:val="24"/>
          <w:szCs w:val="24"/>
        </w:rPr>
        <w:t xml:space="preserve"> Wyjaśnij</w:t>
      </w:r>
      <w:r w:rsidR="00F762C3">
        <w:rPr>
          <w:rFonts w:ascii="Times New Roman" w:hAnsi="Times New Roman" w:cs="Times New Roman"/>
          <w:sz w:val="24"/>
          <w:szCs w:val="24"/>
        </w:rPr>
        <w:t>,</w:t>
      </w:r>
      <w:r w:rsidRPr="00F762C3">
        <w:rPr>
          <w:rFonts w:ascii="Times New Roman" w:hAnsi="Times New Roman" w:cs="Times New Roman"/>
          <w:sz w:val="24"/>
          <w:szCs w:val="24"/>
        </w:rPr>
        <w:t xml:space="preserve"> czym jest „saga”.</w:t>
      </w:r>
    </w:p>
    <w:p w14:paraId="534061E6" w14:textId="6D016CB8" w:rsidR="00D10B66" w:rsidRPr="00F762C3" w:rsidRDefault="00D10B66" w:rsidP="009B671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B6717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9B671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762C3">
        <w:rPr>
          <w:rFonts w:ascii="Times New Roman" w:hAnsi="Times New Roman" w:cs="Times New Roman"/>
          <w:sz w:val="24"/>
          <w:szCs w:val="24"/>
        </w:rPr>
        <w:t xml:space="preserve">Wskaż na mapie przypuszczalną trasę </w:t>
      </w:r>
      <w:r w:rsidR="00F762C3">
        <w:rPr>
          <w:rFonts w:ascii="Times New Roman" w:hAnsi="Times New Roman" w:cs="Times New Roman"/>
          <w:sz w:val="24"/>
          <w:szCs w:val="24"/>
        </w:rPr>
        <w:t>w</w:t>
      </w:r>
      <w:r w:rsidRPr="00F762C3">
        <w:rPr>
          <w:rFonts w:ascii="Times New Roman" w:hAnsi="Times New Roman" w:cs="Times New Roman"/>
          <w:sz w:val="24"/>
          <w:szCs w:val="24"/>
        </w:rPr>
        <w:t>ikingów do Ameryki.</w:t>
      </w:r>
    </w:p>
    <w:p w14:paraId="40D073F1" w14:textId="344CDE8F" w:rsidR="00D10B66" w:rsidRPr="00F762C3" w:rsidRDefault="00D10B66" w:rsidP="009B671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B6717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9B671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762C3"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 w:rsidRPr="00F762C3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F762C3">
        <w:rPr>
          <w:rFonts w:ascii="Times New Roman" w:hAnsi="Times New Roman" w:cs="Times New Roman"/>
          <w:sz w:val="24"/>
          <w:szCs w:val="24"/>
        </w:rPr>
        <w:t xml:space="preserve"> ustal</w:t>
      </w:r>
      <w:r w:rsidR="00F762C3">
        <w:rPr>
          <w:rFonts w:ascii="Times New Roman" w:hAnsi="Times New Roman" w:cs="Times New Roman"/>
          <w:sz w:val="24"/>
          <w:szCs w:val="24"/>
        </w:rPr>
        <w:t>,</w:t>
      </w:r>
      <w:r w:rsidRPr="00F762C3">
        <w:rPr>
          <w:rFonts w:ascii="Times New Roman" w:hAnsi="Times New Roman" w:cs="Times New Roman"/>
          <w:sz w:val="24"/>
          <w:szCs w:val="24"/>
        </w:rPr>
        <w:t xml:space="preserve"> kim jest autorka tekstu.</w:t>
      </w:r>
    </w:p>
    <w:p w14:paraId="608BF091" w14:textId="7398C749" w:rsidR="00D77F0E" w:rsidRDefault="00D77F0E" w:rsidP="009B6717">
      <w:pPr>
        <w:spacing w:after="80"/>
        <w:jc w:val="both"/>
        <w:rPr>
          <w:rFonts w:ascii="Times New Roman" w:hAnsi="Times New Roman" w:cs="Times New Roman"/>
        </w:rPr>
      </w:pPr>
    </w:p>
    <w:p w14:paraId="5B94590B" w14:textId="77777777" w:rsidR="00372871" w:rsidRPr="00372871" w:rsidRDefault="00372871" w:rsidP="009B6717">
      <w:pPr>
        <w:spacing w:after="80"/>
        <w:rPr>
          <w:rFonts w:ascii="Times New Roman" w:hAnsi="Times New Roman" w:cs="Times New Roman"/>
        </w:rPr>
      </w:pPr>
    </w:p>
    <w:sectPr w:rsidR="00372871" w:rsidRPr="003728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D9111" w14:textId="77777777" w:rsidR="00F762C3" w:rsidRDefault="00F762C3" w:rsidP="00F762C3">
      <w:pPr>
        <w:spacing w:after="0" w:line="240" w:lineRule="auto"/>
      </w:pPr>
      <w:r>
        <w:separator/>
      </w:r>
    </w:p>
  </w:endnote>
  <w:endnote w:type="continuationSeparator" w:id="0">
    <w:p w14:paraId="352917F8" w14:textId="77777777" w:rsidR="00F762C3" w:rsidRDefault="00F762C3" w:rsidP="00F7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6C24" w14:textId="7F76FB4F" w:rsidR="00F762C3" w:rsidRDefault="00F762C3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2940FA5" wp14:editId="6BA362E2">
          <wp:simplePos x="0" y="0"/>
          <wp:positionH relativeFrom="margin">
            <wp:align>center</wp:align>
          </wp:positionH>
          <wp:positionV relativeFrom="paragraph">
            <wp:posOffset>-34506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E1E14" w14:textId="77777777" w:rsidR="00F762C3" w:rsidRDefault="00F762C3" w:rsidP="00F762C3">
      <w:pPr>
        <w:spacing w:after="0" w:line="240" w:lineRule="auto"/>
      </w:pPr>
      <w:r>
        <w:separator/>
      </w:r>
    </w:p>
  </w:footnote>
  <w:footnote w:type="continuationSeparator" w:id="0">
    <w:p w14:paraId="309C71E5" w14:textId="77777777" w:rsidR="00F762C3" w:rsidRDefault="00F762C3" w:rsidP="00F76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07"/>
    <w:rsid w:val="002A544A"/>
    <w:rsid w:val="002E12F4"/>
    <w:rsid w:val="00372871"/>
    <w:rsid w:val="003C52AA"/>
    <w:rsid w:val="009B6717"/>
    <w:rsid w:val="00CE5D59"/>
    <w:rsid w:val="00D10B66"/>
    <w:rsid w:val="00D37A9A"/>
    <w:rsid w:val="00D77F0E"/>
    <w:rsid w:val="00E57707"/>
    <w:rsid w:val="00F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BC0B"/>
  <w15:chartTrackingRefBased/>
  <w15:docId w15:val="{FB5DB1D4-D1B0-428B-9BC2-84A345B4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2C3"/>
  </w:style>
  <w:style w:type="paragraph" w:styleId="Stopka">
    <w:name w:val="footer"/>
    <w:basedOn w:val="Normalny"/>
    <w:link w:val="StopkaZnak"/>
    <w:uiPriority w:val="99"/>
    <w:unhideWhenUsed/>
    <w:rsid w:val="00F7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2C3"/>
  </w:style>
  <w:style w:type="paragraph" w:styleId="Akapitzlist">
    <w:name w:val="List Paragraph"/>
    <w:basedOn w:val="Normalny"/>
    <w:uiPriority w:val="34"/>
    <w:qFormat/>
    <w:rsid w:val="009B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7</cp:revision>
  <dcterms:created xsi:type="dcterms:W3CDTF">2021-08-24T16:26:00Z</dcterms:created>
  <dcterms:modified xsi:type="dcterms:W3CDTF">2021-09-01T13:52:00Z</dcterms:modified>
</cp:coreProperties>
</file>