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9C" w:rsidRPr="00685C9C" w:rsidRDefault="00685C9C" w:rsidP="00685C9C">
      <w:pPr>
        <w:jc w:val="center"/>
        <w:rPr>
          <w:rFonts w:ascii="Times New Roman" w:hAnsi="Times New Roman" w:cs="Times New Roman"/>
          <w:b/>
          <w:color w:val="0070C0"/>
          <w:sz w:val="36"/>
          <w:szCs w:val="36"/>
        </w:rPr>
      </w:pPr>
      <w:r w:rsidRPr="00685C9C">
        <w:rPr>
          <w:rFonts w:ascii="Times New Roman" w:hAnsi="Times New Roman" w:cs="Times New Roman"/>
          <w:b/>
          <w:color w:val="0070C0"/>
          <w:sz w:val="36"/>
          <w:szCs w:val="36"/>
        </w:rPr>
        <w:t>KULTURA ŚREDNIOWIECZNEJ POLSKI</w:t>
      </w:r>
    </w:p>
    <w:p w:rsidR="00685C9C" w:rsidRPr="00685C9C" w:rsidRDefault="00685C9C" w:rsidP="00685C9C">
      <w:pPr>
        <w:spacing w:after="0"/>
        <w:jc w:val="center"/>
        <w:rPr>
          <w:rFonts w:ascii="Times New Roman" w:hAnsi="Times New Roman" w:cs="Times New Roman"/>
          <w:b/>
          <w:color w:val="0070C0"/>
          <w:sz w:val="36"/>
          <w:szCs w:val="36"/>
        </w:rPr>
      </w:pPr>
      <w:r w:rsidRPr="00685C9C">
        <w:rPr>
          <w:rFonts w:ascii="Times New Roman" w:hAnsi="Times New Roman" w:cs="Times New Roman"/>
          <w:b/>
          <w:color w:val="0070C0"/>
          <w:sz w:val="36"/>
          <w:szCs w:val="36"/>
        </w:rPr>
        <w:t>Wybór tekstów źródłowych z poleceniami</w:t>
      </w:r>
    </w:p>
    <w:p w:rsidR="00685C9C" w:rsidRPr="00685C9C" w:rsidRDefault="00685C9C" w:rsidP="00B30235">
      <w:pPr>
        <w:jc w:val="both"/>
        <w:rPr>
          <w:rFonts w:ascii="Times New Roman" w:hAnsi="Times New Roman" w:cs="Times New Roman"/>
          <w:b/>
          <w:color w:val="0070C0"/>
          <w:sz w:val="24"/>
          <w:szCs w:val="24"/>
        </w:rPr>
      </w:pPr>
    </w:p>
    <w:p w:rsidR="00685C9C" w:rsidRPr="00685C9C" w:rsidRDefault="00685C9C" w:rsidP="00B30235">
      <w:pPr>
        <w:jc w:val="both"/>
        <w:rPr>
          <w:rFonts w:ascii="Times New Roman" w:hAnsi="Times New Roman" w:cs="Times New Roman"/>
          <w:b/>
          <w:color w:val="0070C0"/>
          <w:sz w:val="24"/>
          <w:szCs w:val="24"/>
        </w:rPr>
      </w:pPr>
    </w:p>
    <w:p w:rsidR="00B30235" w:rsidRPr="00CC554E" w:rsidRDefault="00B30235" w:rsidP="00B30235">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A</w:t>
      </w:r>
      <w:r w:rsidRPr="00CC554E">
        <w:rPr>
          <w:rFonts w:ascii="Times New Roman" w:hAnsi="Times New Roman" w:cs="Times New Roman"/>
          <w:sz w:val="24"/>
          <w:szCs w:val="24"/>
        </w:rPr>
        <w:t xml:space="preserve"> </w:t>
      </w:r>
    </w:p>
    <w:p w:rsidR="00B30235" w:rsidRPr="00CC554E" w:rsidRDefault="00B30235" w:rsidP="00B30235">
      <w:pPr>
        <w:jc w:val="both"/>
        <w:rPr>
          <w:rFonts w:ascii="Times New Roman" w:hAnsi="Times New Roman" w:cs="Times New Roman"/>
          <w:sz w:val="24"/>
          <w:szCs w:val="24"/>
        </w:rPr>
      </w:pPr>
      <w:r w:rsidRPr="00CC554E">
        <w:rPr>
          <w:rFonts w:ascii="Times New Roman" w:hAnsi="Times New Roman" w:cs="Times New Roman"/>
          <w:sz w:val="24"/>
          <w:szCs w:val="24"/>
        </w:rPr>
        <w:t xml:space="preserve">Nakazy religii chrześcijańskiej przedstawione w 1124 r. Pomorzanom przez św. Ottona, zamieszczone w jednym z żywotów tego świętego. </w:t>
      </w:r>
    </w:p>
    <w:p w:rsidR="00B30235" w:rsidRPr="006D4F87" w:rsidRDefault="00B30235" w:rsidP="00B30235">
      <w:pPr>
        <w:jc w:val="both"/>
        <w:rPr>
          <w:rFonts w:ascii="Times New Roman" w:hAnsi="Times New Roman" w:cs="Times New Roman"/>
          <w:i/>
          <w:sz w:val="24"/>
          <w:szCs w:val="24"/>
        </w:rPr>
      </w:pPr>
      <w:r w:rsidRPr="006D4F87">
        <w:rPr>
          <w:rFonts w:ascii="Times New Roman" w:hAnsi="Times New Roman" w:cs="Times New Roman"/>
          <w:i/>
          <w:sz w:val="24"/>
          <w:szCs w:val="24"/>
        </w:rPr>
        <w:t>W roku 1124 Otto, ósmy biskup kościoła bamberskiego [dzisiejsza Bawaria] uda</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się w okolice pogańskich Pomorzan, aby ich odwrócić od błędów pogaństwa i sprowadzić na drogę prawdy. Gdy z pomocą Pana nawróci</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ich i ochrzcił, zbudowa</w:t>
      </w:r>
      <w:r w:rsidR="007D0AF0" w:rsidRPr="006D4F87">
        <w:rPr>
          <w:rFonts w:ascii="Times New Roman" w:hAnsi="Times New Roman" w:cs="Times New Roman"/>
          <w:i/>
          <w:sz w:val="24"/>
          <w:szCs w:val="24"/>
        </w:rPr>
        <w:t xml:space="preserve">ł </w:t>
      </w:r>
      <w:r w:rsidRPr="006D4F87">
        <w:rPr>
          <w:rFonts w:ascii="Times New Roman" w:hAnsi="Times New Roman" w:cs="Times New Roman"/>
          <w:i/>
          <w:sz w:val="24"/>
          <w:szCs w:val="24"/>
        </w:rPr>
        <w:t>i poświęci</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kościoły. Następnie pouczy</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ich o tym, aby zwyczajem chrześcijan w </w:t>
      </w:r>
      <w:r w:rsidR="007D0AF0" w:rsidRPr="006D4F87">
        <w:rPr>
          <w:rFonts w:ascii="Times New Roman" w:hAnsi="Times New Roman" w:cs="Times New Roman"/>
          <w:i/>
          <w:sz w:val="24"/>
          <w:szCs w:val="24"/>
        </w:rPr>
        <w:t>piątek</w:t>
      </w:r>
      <w:r w:rsidRPr="006D4F87">
        <w:rPr>
          <w:rFonts w:ascii="Times New Roman" w:hAnsi="Times New Roman" w:cs="Times New Roman"/>
          <w:i/>
          <w:sz w:val="24"/>
          <w:szCs w:val="24"/>
        </w:rPr>
        <w:t xml:space="preserve"> wstrzymywali się od spożywania mięsa i mleka, w niedzielę wolni byli od wszelkiej niepotrzebnej pracy i przychodzili do kościoła w celu wysłuchania mszy świętej, aby przestrzegali uroczystości świętych wraz z wigiliami. Tego także surowo zabroni</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im, aby nie zabijali swych córek, albowiem ta zbrodnia bardzo się wśród nich rozpowszechniła. Zakaza</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również, aby nikt nie żeni</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się ze sw</w:t>
      </w:r>
      <w:r w:rsidR="007D0AF0" w:rsidRPr="006D4F87">
        <w:rPr>
          <w:rFonts w:ascii="Times New Roman" w:hAnsi="Times New Roman" w:cs="Times New Roman"/>
          <w:i/>
          <w:sz w:val="24"/>
          <w:szCs w:val="24"/>
        </w:rPr>
        <w:t xml:space="preserve">ą </w:t>
      </w:r>
      <w:r w:rsidRPr="006D4F87">
        <w:rPr>
          <w:rFonts w:ascii="Times New Roman" w:hAnsi="Times New Roman" w:cs="Times New Roman"/>
          <w:i/>
          <w:sz w:val="24"/>
          <w:szCs w:val="24"/>
        </w:rPr>
        <w:t>matk</w:t>
      </w:r>
      <w:r w:rsidR="007D0AF0" w:rsidRPr="006D4F87">
        <w:rPr>
          <w:rFonts w:ascii="Times New Roman" w:hAnsi="Times New Roman" w:cs="Times New Roman"/>
          <w:i/>
          <w:sz w:val="24"/>
          <w:szCs w:val="24"/>
        </w:rPr>
        <w:t>ą</w:t>
      </w:r>
      <w:r w:rsidRPr="006D4F87">
        <w:rPr>
          <w:rFonts w:ascii="Times New Roman" w:hAnsi="Times New Roman" w:cs="Times New Roman"/>
          <w:i/>
          <w:sz w:val="24"/>
          <w:szCs w:val="24"/>
        </w:rPr>
        <w:t xml:space="preserve"> chrzestn</w:t>
      </w:r>
      <w:r w:rsidR="007D0AF0" w:rsidRPr="006D4F87">
        <w:rPr>
          <w:rFonts w:ascii="Times New Roman" w:hAnsi="Times New Roman" w:cs="Times New Roman"/>
          <w:i/>
          <w:sz w:val="24"/>
          <w:szCs w:val="24"/>
        </w:rPr>
        <w:t>ą</w:t>
      </w:r>
      <w:r w:rsidRPr="006D4F87">
        <w:rPr>
          <w:rFonts w:ascii="Times New Roman" w:hAnsi="Times New Roman" w:cs="Times New Roman"/>
          <w:i/>
          <w:sz w:val="24"/>
          <w:szCs w:val="24"/>
        </w:rPr>
        <w:t xml:space="preserve"> ani z własn</w:t>
      </w:r>
      <w:r w:rsidR="007D0AF0" w:rsidRPr="006D4F87">
        <w:rPr>
          <w:rFonts w:ascii="Times New Roman" w:hAnsi="Times New Roman" w:cs="Times New Roman"/>
          <w:i/>
          <w:sz w:val="24"/>
          <w:szCs w:val="24"/>
        </w:rPr>
        <w:t>ą</w:t>
      </w:r>
      <w:r w:rsidRPr="006D4F87">
        <w:rPr>
          <w:rFonts w:ascii="Times New Roman" w:hAnsi="Times New Roman" w:cs="Times New Roman"/>
          <w:i/>
          <w:sz w:val="24"/>
          <w:szCs w:val="24"/>
        </w:rPr>
        <w:t xml:space="preserve"> krewn</w:t>
      </w:r>
      <w:r w:rsidR="007D0AF0" w:rsidRPr="006D4F87">
        <w:rPr>
          <w:rFonts w:ascii="Times New Roman" w:hAnsi="Times New Roman" w:cs="Times New Roman"/>
          <w:i/>
          <w:sz w:val="24"/>
          <w:szCs w:val="24"/>
        </w:rPr>
        <w:t>ą</w:t>
      </w:r>
      <w:r w:rsidRPr="006D4F87">
        <w:rPr>
          <w:rFonts w:ascii="Times New Roman" w:hAnsi="Times New Roman" w:cs="Times New Roman"/>
          <w:i/>
          <w:sz w:val="24"/>
          <w:szCs w:val="24"/>
        </w:rPr>
        <w:t xml:space="preserve">, i każdy ma poprzestać na jednej żonie. Nie wolno im grzebać zmarłych chrześcijan wśród pogan w lasach lub na polach, lecz na cmentarzach. Nie wolno im także spożywać mięsa </w:t>
      </w:r>
      <w:r w:rsidR="007D0AF0" w:rsidRPr="006D4F87">
        <w:rPr>
          <w:rFonts w:ascii="Times New Roman" w:hAnsi="Times New Roman" w:cs="Times New Roman"/>
          <w:i/>
          <w:sz w:val="24"/>
          <w:szCs w:val="24"/>
        </w:rPr>
        <w:t>zwierząt</w:t>
      </w:r>
      <w:r w:rsidRPr="006D4F87">
        <w:rPr>
          <w:rFonts w:ascii="Times New Roman" w:hAnsi="Times New Roman" w:cs="Times New Roman"/>
          <w:i/>
          <w:sz w:val="24"/>
          <w:szCs w:val="24"/>
        </w:rPr>
        <w:t xml:space="preserve"> nieczystych ani zdechłych, ani zaduszonych, ani składanych bożkom na ofiarę, ani pić krwi </w:t>
      </w:r>
      <w:r w:rsidR="007D0AF0" w:rsidRPr="006D4F87">
        <w:rPr>
          <w:rFonts w:ascii="Times New Roman" w:hAnsi="Times New Roman" w:cs="Times New Roman"/>
          <w:i/>
          <w:sz w:val="24"/>
          <w:szCs w:val="24"/>
        </w:rPr>
        <w:t>zwierząt</w:t>
      </w:r>
      <w:r w:rsidRPr="006D4F87">
        <w:rPr>
          <w:rFonts w:ascii="Times New Roman" w:hAnsi="Times New Roman" w:cs="Times New Roman"/>
          <w:i/>
          <w:sz w:val="24"/>
          <w:szCs w:val="24"/>
        </w:rPr>
        <w:t>. Poleci</w:t>
      </w:r>
      <w:r w:rsidR="007D0AF0" w:rsidRPr="006D4F87">
        <w:rPr>
          <w:rFonts w:ascii="Times New Roman" w:hAnsi="Times New Roman" w:cs="Times New Roman"/>
          <w:i/>
          <w:sz w:val="24"/>
          <w:szCs w:val="24"/>
        </w:rPr>
        <w:t>ł</w:t>
      </w:r>
      <w:r w:rsidRPr="006D4F87">
        <w:rPr>
          <w:rFonts w:ascii="Times New Roman" w:hAnsi="Times New Roman" w:cs="Times New Roman"/>
          <w:i/>
          <w:sz w:val="24"/>
          <w:szCs w:val="24"/>
        </w:rPr>
        <w:t xml:space="preserve"> im także, aby gdy będą zdrowi, przychodzili do kapłanów Kościoła i wyznawali swe grzechy, a w razie choroby wzywali do siebie kapłanów i oczyściwszy się z grzechów przez szczer</w:t>
      </w:r>
      <w:r w:rsidR="007D0AF0" w:rsidRPr="006D4F87">
        <w:rPr>
          <w:rFonts w:ascii="Times New Roman" w:hAnsi="Times New Roman" w:cs="Times New Roman"/>
          <w:i/>
          <w:sz w:val="24"/>
          <w:szCs w:val="24"/>
        </w:rPr>
        <w:t>ą</w:t>
      </w:r>
      <w:r w:rsidRPr="006D4F87">
        <w:rPr>
          <w:rFonts w:ascii="Times New Roman" w:hAnsi="Times New Roman" w:cs="Times New Roman"/>
          <w:i/>
          <w:sz w:val="24"/>
          <w:szCs w:val="24"/>
        </w:rPr>
        <w:t xml:space="preserve"> spowied</w:t>
      </w:r>
      <w:r w:rsidR="007D0AF0" w:rsidRPr="006D4F87">
        <w:rPr>
          <w:rFonts w:ascii="Times New Roman" w:hAnsi="Times New Roman" w:cs="Times New Roman"/>
          <w:i/>
          <w:sz w:val="24"/>
          <w:szCs w:val="24"/>
        </w:rPr>
        <w:t>ź</w:t>
      </w:r>
      <w:r w:rsidRPr="006D4F87">
        <w:rPr>
          <w:rFonts w:ascii="Times New Roman" w:hAnsi="Times New Roman" w:cs="Times New Roman"/>
          <w:i/>
          <w:sz w:val="24"/>
          <w:szCs w:val="24"/>
        </w:rPr>
        <w:t>, przyjmowali Ciało Pana. Zarządzi</w:t>
      </w:r>
      <w:r w:rsidR="007D0AF0" w:rsidRPr="006D4F87">
        <w:rPr>
          <w:rFonts w:ascii="Times New Roman" w:hAnsi="Times New Roman" w:cs="Times New Roman"/>
          <w:i/>
          <w:sz w:val="24"/>
          <w:szCs w:val="24"/>
        </w:rPr>
        <w:t xml:space="preserve">ł </w:t>
      </w:r>
      <w:r w:rsidRPr="006D4F87">
        <w:rPr>
          <w:rFonts w:ascii="Times New Roman" w:hAnsi="Times New Roman" w:cs="Times New Roman"/>
          <w:i/>
          <w:sz w:val="24"/>
          <w:szCs w:val="24"/>
        </w:rPr>
        <w:t xml:space="preserve">także, aby za krzywoprzysięstwa, cudzołóstwa, zabójstwa i inne zbrodnie pokutowali według postanowień prawa kanonicznego. </w:t>
      </w:r>
    </w:p>
    <w:p w:rsidR="00B30235" w:rsidRPr="007D0AF0" w:rsidRDefault="00B30235" w:rsidP="007D0AF0">
      <w:pPr>
        <w:ind w:left="708"/>
        <w:jc w:val="both"/>
        <w:rPr>
          <w:rFonts w:ascii="Times New Roman" w:hAnsi="Times New Roman" w:cs="Times New Roman"/>
          <w:sz w:val="20"/>
          <w:szCs w:val="20"/>
        </w:rPr>
      </w:pPr>
      <w:r w:rsidRPr="007D0AF0">
        <w:rPr>
          <w:rFonts w:ascii="Times New Roman" w:hAnsi="Times New Roman" w:cs="Times New Roman"/>
          <w:sz w:val="20"/>
          <w:szCs w:val="20"/>
        </w:rPr>
        <w:t xml:space="preserve">Cyt. za: G. Labuda, B. Miśkiewicz, </w:t>
      </w:r>
      <w:r w:rsidRPr="007D0AF0">
        <w:rPr>
          <w:rFonts w:ascii="Times New Roman" w:hAnsi="Times New Roman" w:cs="Times New Roman"/>
          <w:i/>
          <w:sz w:val="20"/>
          <w:szCs w:val="20"/>
        </w:rPr>
        <w:t>Wybór źródeł do historii Polski średniowiecznej (do połowy XV wieku)</w:t>
      </w:r>
      <w:r w:rsidRPr="007D0AF0">
        <w:rPr>
          <w:rFonts w:ascii="Times New Roman" w:hAnsi="Times New Roman" w:cs="Times New Roman"/>
          <w:sz w:val="20"/>
          <w:szCs w:val="20"/>
        </w:rPr>
        <w:t xml:space="preserve">, t. 1, </w:t>
      </w:r>
      <w:r w:rsidRPr="007D0AF0">
        <w:rPr>
          <w:rFonts w:ascii="Times New Roman" w:hAnsi="Times New Roman" w:cs="Times New Roman"/>
          <w:i/>
          <w:sz w:val="20"/>
          <w:szCs w:val="20"/>
        </w:rPr>
        <w:t>Społeczeństwo i państwo polskie do połowy XIII wieku</w:t>
      </w:r>
      <w:r w:rsidRPr="007D0AF0">
        <w:rPr>
          <w:rFonts w:ascii="Times New Roman" w:hAnsi="Times New Roman" w:cs="Times New Roman"/>
          <w:sz w:val="20"/>
          <w:szCs w:val="20"/>
        </w:rPr>
        <w:t xml:space="preserve">, Poznań 1966. </w:t>
      </w:r>
    </w:p>
    <w:p w:rsidR="007D0AF0" w:rsidRDefault="007D0AF0" w:rsidP="00B30235">
      <w:pPr>
        <w:jc w:val="both"/>
        <w:rPr>
          <w:rFonts w:ascii="Times New Roman" w:hAnsi="Times New Roman" w:cs="Times New Roman"/>
          <w:b/>
          <w:color w:val="0070C0"/>
          <w:sz w:val="24"/>
          <w:szCs w:val="24"/>
        </w:rPr>
      </w:pPr>
    </w:p>
    <w:p w:rsidR="003F0981" w:rsidRPr="00CC554E" w:rsidRDefault="00261B83" w:rsidP="00685C9C">
      <w:pPr>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3F0981" w:rsidRPr="00CC554E" w:rsidRDefault="003F0981" w:rsidP="00685C9C">
      <w:pPr>
        <w:rPr>
          <w:rFonts w:ascii="Times New Roman" w:hAnsi="Times New Roman" w:cs="Times New Roman"/>
          <w:sz w:val="24"/>
          <w:szCs w:val="24"/>
        </w:rPr>
      </w:pPr>
      <w:r w:rsidRPr="00F25799">
        <w:rPr>
          <w:rFonts w:ascii="Times New Roman" w:hAnsi="Times New Roman" w:cs="Times New Roman"/>
          <w:b/>
          <w:color w:val="0070C0"/>
          <w:sz w:val="24"/>
          <w:szCs w:val="24"/>
        </w:rPr>
        <w:t>1.</w:t>
      </w:r>
      <w:r w:rsidRPr="00CC554E">
        <w:rPr>
          <w:rFonts w:ascii="Times New Roman" w:hAnsi="Times New Roman" w:cs="Times New Roman"/>
          <w:sz w:val="24"/>
          <w:szCs w:val="24"/>
        </w:rPr>
        <w:t xml:space="preserve"> Jakich dziedzin życia dotyczyły nakazy św. Ottona? </w:t>
      </w:r>
    </w:p>
    <w:p w:rsidR="003F0981" w:rsidRDefault="003F0981" w:rsidP="00685C9C">
      <w:pPr>
        <w:rPr>
          <w:rFonts w:ascii="Times New Roman" w:hAnsi="Times New Roman" w:cs="Times New Roman"/>
          <w:sz w:val="24"/>
          <w:szCs w:val="24"/>
        </w:rPr>
      </w:pPr>
      <w:r w:rsidRPr="003F0981">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Co powyższy fragment mówi o obrzędach i obycz</w:t>
      </w:r>
      <w:r>
        <w:rPr>
          <w:rFonts w:ascii="Times New Roman" w:hAnsi="Times New Roman" w:cs="Times New Roman"/>
          <w:sz w:val="24"/>
          <w:szCs w:val="24"/>
        </w:rPr>
        <w:t>aja</w:t>
      </w:r>
      <w:r w:rsidRPr="00CC554E">
        <w:rPr>
          <w:rFonts w:ascii="Times New Roman" w:hAnsi="Times New Roman" w:cs="Times New Roman"/>
          <w:sz w:val="24"/>
          <w:szCs w:val="24"/>
        </w:rPr>
        <w:t>ch Pomorz</w:t>
      </w:r>
      <w:r w:rsidR="007B7457">
        <w:rPr>
          <w:rFonts w:ascii="Times New Roman" w:hAnsi="Times New Roman" w:cs="Times New Roman"/>
          <w:sz w:val="24"/>
          <w:szCs w:val="24"/>
        </w:rPr>
        <w:t>an przed kontaktami z</w:t>
      </w:r>
      <w:r w:rsidR="00685C9C">
        <w:rPr>
          <w:rFonts w:ascii="Times New Roman" w:hAnsi="Times New Roman" w:cs="Times New Roman"/>
          <w:sz w:val="24"/>
          <w:szCs w:val="24"/>
        </w:rPr>
        <w:t> </w:t>
      </w:r>
      <w:r w:rsidR="007B7457">
        <w:rPr>
          <w:rFonts w:ascii="Times New Roman" w:hAnsi="Times New Roman" w:cs="Times New Roman"/>
          <w:sz w:val="24"/>
          <w:szCs w:val="24"/>
        </w:rPr>
        <w:t>chrześcijaństwem</w:t>
      </w:r>
      <w:r w:rsidRPr="00CC554E">
        <w:rPr>
          <w:rFonts w:ascii="Times New Roman" w:hAnsi="Times New Roman" w:cs="Times New Roman"/>
          <w:sz w:val="24"/>
          <w:szCs w:val="24"/>
        </w:rPr>
        <w:t xml:space="preserve">? </w:t>
      </w:r>
    </w:p>
    <w:p w:rsidR="007B7457" w:rsidRPr="00CC554E" w:rsidRDefault="007B7457" w:rsidP="00685C9C">
      <w:pPr>
        <w:rPr>
          <w:rFonts w:ascii="Times New Roman" w:hAnsi="Times New Roman" w:cs="Times New Roman"/>
          <w:sz w:val="24"/>
          <w:szCs w:val="24"/>
        </w:rPr>
      </w:pPr>
      <w:r w:rsidRPr="007B7457">
        <w:rPr>
          <w:rFonts w:ascii="Times New Roman" w:hAnsi="Times New Roman" w:cs="Times New Roman"/>
          <w:b/>
          <w:color w:val="4472C4" w:themeColor="accent5"/>
          <w:sz w:val="24"/>
          <w:szCs w:val="24"/>
        </w:rPr>
        <w:t>3.</w:t>
      </w:r>
      <w:r>
        <w:rPr>
          <w:rFonts w:ascii="Times New Roman" w:hAnsi="Times New Roman" w:cs="Times New Roman"/>
          <w:sz w:val="24"/>
          <w:szCs w:val="24"/>
        </w:rPr>
        <w:t xml:space="preserve"> Który z polskich książąt, także w tym samym czasie, podejmował próby chrystianizacji Pomorzan?</w:t>
      </w:r>
    </w:p>
    <w:p w:rsidR="007D0AF0" w:rsidRDefault="007D0AF0" w:rsidP="00B30235">
      <w:pPr>
        <w:jc w:val="both"/>
        <w:rPr>
          <w:rFonts w:ascii="Times New Roman" w:hAnsi="Times New Roman" w:cs="Times New Roman"/>
          <w:b/>
          <w:color w:val="0070C0"/>
          <w:sz w:val="24"/>
          <w:szCs w:val="24"/>
        </w:rPr>
      </w:pPr>
    </w:p>
    <w:p w:rsidR="006D4F87" w:rsidRDefault="006D4F87" w:rsidP="00B30235">
      <w:pPr>
        <w:jc w:val="both"/>
        <w:rPr>
          <w:rFonts w:ascii="Times New Roman" w:hAnsi="Times New Roman" w:cs="Times New Roman"/>
          <w:b/>
          <w:color w:val="0070C0"/>
          <w:sz w:val="24"/>
          <w:szCs w:val="24"/>
        </w:rPr>
      </w:pPr>
    </w:p>
    <w:p w:rsidR="006D4F87" w:rsidRDefault="006D4F87" w:rsidP="00B30235">
      <w:pPr>
        <w:jc w:val="both"/>
        <w:rPr>
          <w:rFonts w:ascii="Times New Roman" w:hAnsi="Times New Roman" w:cs="Times New Roman"/>
          <w:b/>
          <w:color w:val="0070C0"/>
          <w:sz w:val="24"/>
          <w:szCs w:val="24"/>
        </w:rPr>
      </w:pPr>
    </w:p>
    <w:p w:rsidR="006D4F87" w:rsidRDefault="006D4F87">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C54F09" w:rsidRPr="00A56F19" w:rsidRDefault="00C54F09" w:rsidP="00C54F09">
      <w:pPr>
        <w:rPr>
          <w:rFonts w:ascii="Times New Roman" w:hAnsi="Times New Roman" w:cs="Times New Roman"/>
          <w:b/>
          <w:color w:val="0070C0"/>
          <w:sz w:val="24"/>
          <w:szCs w:val="24"/>
        </w:rPr>
      </w:pPr>
      <w:bookmarkStart w:id="0" w:name="_Hlk12302471"/>
      <w:r w:rsidRPr="00643957">
        <w:rPr>
          <w:rFonts w:ascii="Times New Roman" w:hAnsi="Times New Roman" w:cs="Times New Roman"/>
          <w:b/>
          <w:color w:val="0070C0"/>
          <w:sz w:val="24"/>
          <w:szCs w:val="24"/>
        </w:rPr>
        <w:lastRenderedPageBreak/>
        <w:t xml:space="preserve">ŹRÓDŁO </w:t>
      </w:r>
      <w:r w:rsidR="007B7457">
        <w:rPr>
          <w:rFonts w:ascii="Times New Roman" w:hAnsi="Times New Roman" w:cs="Times New Roman"/>
          <w:b/>
          <w:color w:val="0070C0"/>
          <w:sz w:val="24"/>
          <w:szCs w:val="24"/>
        </w:rPr>
        <w:t>B</w:t>
      </w:r>
    </w:p>
    <w:bookmarkEnd w:id="0"/>
    <w:p w:rsidR="00C54F09" w:rsidRPr="00CC554E" w:rsidRDefault="00C54F09" w:rsidP="00C54F09">
      <w:pPr>
        <w:jc w:val="both"/>
        <w:rPr>
          <w:rFonts w:ascii="Times New Roman" w:hAnsi="Times New Roman" w:cs="Times New Roman"/>
          <w:sz w:val="24"/>
          <w:szCs w:val="24"/>
        </w:rPr>
      </w:pPr>
      <w:r w:rsidRPr="00CC554E">
        <w:rPr>
          <w:rFonts w:ascii="Times New Roman" w:hAnsi="Times New Roman" w:cs="Times New Roman"/>
          <w:sz w:val="24"/>
          <w:szCs w:val="24"/>
        </w:rPr>
        <w:t xml:space="preserve">List biskupa krakowskiego Mateusza i komesa Piotra Włostowica do św. Bernarda z Clairvaux w </w:t>
      </w:r>
      <w:r>
        <w:rPr>
          <w:rFonts w:ascii="Times New Roman" w:hAnsi="Times New Roman" w:cs="Times New Roman"/>
          <w:sz w:val="24"/>
          <w:szCs w:val="24"/>
        </w:rPr>
        <w:t>s</w:t>
      </w:r>
      <w:r w:rsidRPr="00CC554E">
        <w:rPr>
          <w:rFonts w:ascii="Times New Roman" w:hAnsi="Times New Roman" w:cs="Times New Roman"/>
          <w:sz w:val="24"/>
          <w:szCs w:val="24"/>
        </w:rPr>
        <w:t xml:space="preserve">prawie możliwości nawrócenia Rusinów na katolicyzm, napisany między 1144 a 1153 r. </w:t>
      </w:r>
    </w:p>
    <w:p w:rsidR="00C54F09" w:rsidRPr="00BA3BDC" w:rsidRDefault="00C54F09" w:rsidP="00C54F09">
      <w:pPr>
        <w:jc w:val="both"/>
        <w:rPr>
          <w:rFonts w:ascii="Times New Roman" w:hAnsi="Times New Roman" w:cs="Times New Roman"/>
          <w:i/>
          <w:sz w:val="24"/>
          <w:szCs w:val="24"/>
        </w:rPr>
      </w:pPr>
      <w:r w:rsidRPr="00BA3BDC">
        <w:rPr>
          <w:rFonts w:ascii="Times New Roman" w:hAnsi="Times New Roman" w:cs="Times New Roman"/>
          <w:i/>
          <w:sz w:val="24"/>
          <w:szCs w:val="24"/>
        </w:rPr>
        <w:t xml:space="preserve">Umiłowany wasz syn, mistrz </w:t>
      </w:r>
      <w:proofErr w:type="spellStart"/>
      <w:r w:rsidRPr="00BA3BDC">
        <w:rPr>
          <w:rFonts w:ascii="Times New Roman" w:hAnsi="Times New Roman" w:cs="Times New Roman"/>
          <w:i/>
          <w:sz w:val="24"/>
          <w:szCs w:val="24"/>
        </w:rPr>
        <w:t>Achard</w:t>
      </w:r>
      <w:proofErr w:type="spellEnd"/>
      <w:r w:rsidRPr="00BA3BDC">
        <w:rPr>
          <w:rFonts w:ascii="Times New Roman" w:hAnsi="Times New Roman" w:cs="Times New Roman"/>
          <w:i/>
          <w:sz w:val="24"/>
          <w:szCs w:val="24"/>
        </w:rPr>
        <w:t xml:space="preserve">, z waszej strony nas się radził, czy </w:t>
      </w:r>
      <w:proofErr w:type="gramStart"/>
      <w:r w:rsidRPr="00BA3BDC">
        <w:rPr>
          <w:rFonts w:ascii="Times New Roman" w:hAnsi="Times New Roman" w:cs="Times New Roman"/>
          <w:i/>
          <w:sz w:val="24"/>
          <w:szCs w:val="24"/>
        </w:rPr>
        <w:t>mógłby kto</w:t>
      </w:r>
      <w:proofErr w:type="gramEnd"/>
      <w:r w:rsidRPr="00BA3BDC">
        <w:rPr>
          <w:rFonts w:ascii="Times New Roman" w:hAnsi="Times New Roman" w:cs="Times New Roman"/>
          <w:i/>
          <w:sz w:val="24"/>
          <w:szCs w:val="24"/>
        </w:rPr>
        <w:t xml:space="preserve"> niezbożne obrządki Rusinów i obyczaje ich wyplenić. A przecież mógłby, Panie, mógłby, lecz mógłby tylko ten człowiek, w którym byłaby mocna łaska. </w:t>
      </w:r>
      <w:proofErr w:type="gramStart"/>
      <w:r w:rsidRPr="00BA3BDC">
        <w:rPr>
          <w:rFonts w:ascii="Times New Roman" w:hAnsi="Times New Roman" w:cs="Times New Roman"/>
          <w:i/>
          <w:sz w:val="24"/>
          <w:szCs w:val="24"/>
        </w:rPr>
        <w:t>Ufamy bowiem</w:t>
      </w:r>
      <w:proofErr w:type="gramEnd"/>
      <w:r w:rsidRPr="00BA3BDC">
        <w:rPr>
          <w:rFonts w:ascii="Times New Roman" w:hAnsi="Times New Roman" w:cs="Times New Roman"/>
          <w:i/>
          <w:sz w:val="24"/>
          <w:szCs w:val="24"/>
        </w:rPr>
        <w:t xml:space="preserve"> w Panu Jezusie, że gdyby tu był opat </w:t>
      </w:r>
      <w:proofErr w:type="spellStart"/>
      <w:r w:rsidRPr="00BA3BDC">
        <w:rPr>
          <w:rFonts w:ascii="Times New Roman" w:hAnsi="Times New Roman" w:cs="Times New Roman"/>
          <w:i/>
          <w:sz w:val="24"/>
          <w:szCs w:val="24"/>
        </w:rPr>
        <w:t>klarewaleński</w:t>
      </w:r>
      <w:proofErr w:type="spellEnd"/>
      <w:r w:rsidRPr="00BA3BDC">
        <w:rPr>
          <w:rFonts w:ascii="Times New Roman" w:hAnsi="Times New Roman" w:cs="Times New Roman"/>
          <w:i/>
          <w:sz w:val="24"/>
          <w:szCs w:val="24"/>
        </w:rPr>
        <w:t xml:space="preserve"> [tj. Bernard], mógłby zdziałać to dobro. </w:t>
      </w:r>
      <w:proofErr w:type="gramStart"/>
      <w:r w:rsidRPr="00BA3BDC">
        <w:rPr>
          <w:rFonts w:ascii="Times New Roman" w:hAnsi="Times New Roman" w:cs="Times New Roman"/>
          <w:i/>
          <w:sz w:val="24"/>
          <w:szCs w:val="24"/>
        </w:rPr>
        <w:t>Naród bowiem</w:t>
      </w:r>
      <w:proofErr w:type="gramEnd"/>
      <w:r w:rsidRPr="00BA3BDC">
        <w:rPr>
          <w:rFonts w:ascii="Times New Roman" w:hAnsi="Times New Roman" w:cs="Times New Roman"/>
          <w:i/>
          <w:sz w:val="24"/>
          <w:szCs w:val="24"/>
        </w:rPr>
        <w:t xml:space="preserve"> ów ruski, liczny niby gwiazdy, nie dochowuje zasad prawdziwej wiary ani przepisów prawdziwej religii. Nie zważając, że poza Kościołem katolickim nie ma miejsca na prawdziwą ofiarę, nie tylko w ofierze Ciała Pańskiego, lecz także w odtrąceniu małżeństw i w powtórnym udzielaniu chrztu [dorosłym], i w innych sakramentach Kościoła widomie szpetnie kuleje. Tak przesiąknięty rozmaitymi błędami, co więcej, zgoła heretycką przewrotnością, od początku swojego nawrócenia Chrystusa przecież tylko imieniem wyznaje, czynami zaś całkowicie się wyrzeka. Nie </w:t>
      </w:r>
      <w:proofErr w:type="gramStart"/>
      <w:r w:rsidRPr="00BA3BDC">
        <w:rPr>
          <w:rFonts w:ascii="Times New Roman" w:hAnsi="Times New Roman" w:cs="Times New Roman"/>
          <w:i/>
          <w:sz w:val="24"/>
          <w:szCs w:val="24"/>
        </w:rPr>
        <w:t>chce bowiem</w:t>
      </w:r>
      <w:proofErr w:type="gramEnd"/>
      <w:r w:rsidRPr="00BA3BDC">
        <w:rPr>
          <w:rFonts w:ascii="Times New Roman" w:hAnsi="Times New Roman" w:cs="Times New Roman"/>
          <w:i/>
          <w:sz w:val="24"/>
          <w:szCs w:val="24"/>
        </w:rPr>
        <w:t xml:space="preserve"> być zgodny ani z łacińskim, ani z greckim Kościołem, lecz odrębnie, oddzielony od obu, wymieniony naród komunikuje nijakim uczestnictwem w sakramentach. Wasze przenikliwe przepowiadanie przecięłoby to wszystko podwójnym ostrzem, gdyby Duch Święty was natchnął, aby odwiedzić ten lud. </w:t>
      </w:r>
    </w:p>
    <w:p w:rsidR="00C54F09" w:rsidRPr="00621562" w:rsidRDefault="00C54F09" w:rsidP="00C54F09">
      <w:pPr>
        <w:ind w:left="708"/>
        <w:jc w:val="both"/>
        <w:rPr>
          <w:rFonts w:ascii="Times New Roman" w:hAnsi="Times New Roman" w:cs="Times New Roman"/>
          <w:sz w:val="20"/>
          <w:szCs w:val="20"/>
        </w:rPr>
      </w:pPr>
      <w:r w:rsidRPr="00621562">
        <w:rPr>
          <w:rFonts w:ascii="Times New Roman" w:hAnsi="Times New Roman" w:cs="Times New Roman"/>
          <w:sz w:val="20"/>
          <w:szCs w:val="20"/>
        </w:rPr>
        <w:t xml:space="preserve">Cyt. za: B. </w:t>
      </w:r>
      <w:proofErr w:type="spellStart"/>
      <w:r w:rsidRPr="00621562">
        <w:rPr>
          <w:rFonts w:ascii="Times New Roman" w:hAnsi="Times New Roman" w:cs="Times New Roman"/>
          <w:sz w:val="20"/>
          <w:szCs w:val="20"/>
        </w:rPr>
        <w:t>Kürbis</w:t>
      </w:r>
      <w:proofErr w:type="spellEnd"/>
      <w:r w:rsidRPr="00621562">
        <w:rPr>
          <w:rFonts w:ascii="Times New Roman" w:hAnsi="Times New Roman" w:cs="Times New Roman"/>
          <w:sz w:val="20"/>
          <w:szCs w:val="20"/>
        </w:rPr>
        <w:t xml:space="preserve">, Cystersi w kulturze polskiego średniowiecza. </w:t>
      </w:r>
      <w:r w:rsidRPr="00621562">
        <w:rPr>
          <w:rFonts w:ascii="Times New Roman" w:hAnsi="Times New Roman" w:cs="Times New Roman"/>
          <w:i/>
          <w:sz w:val="20"/>
          <w:szCs w:val="20"/>
        </w:rPr>
        <w:t>Trzy świadectwa z XII wieku</w:t>
      </w:r>
      <w:r w:rsidRPr="00621562">
        <w:rPr>
          <w:rFonts w:ascii="Times New Roman" w:hAnsi="Times New Roman" w:cs="Times New Roman"/>
          <w:sz w:val="20"/>
          <w:szCs w:val="20"/>
        </w:rPr>
        <w:t xml:space="preserve">, [w:] </w:t>
      </w:r>
      <w:r w:rsidRPr="00621562">
        <w:rPr>
          <w:rFonts w:ascii="Times New Roman" w:hAnsi="Times New Roman" w:cs="Times New Roman"/>
          <w:i/>
          <w:sz w:val="20"/>
          <w:szCs w:val="20"/>
        </w:rPr>
        <w:t xml:space="preserve">Historia </w:t>
      </w:r>
      <w:r>
        <w:rPr>
          <w:rFonts w:ascii="Times New Roman" w:hAnsi="Times New Roman" w:cs="Times New Roman"/>
          <w:i/>
          <w:sz w:val="20"/>
          <w:szCs w:val="20"/>
        </w:rPr>
        <w:br/>
      </w:r>
      <w:r w:rsidRPr="00621562">
        <w:rPr>
          <w:rFonts w:ascii="Times New Roman" w:hAnsi="Times New Roman" w:cs="Times New Roman"/>
          <w:i/>
          <w:sz w:val="20"/>
          <w:szCs w:val="20"/>
        </w:rPr>
        <w:t>i kultura cystersów w dawnej Polsce i ich europejskie związki</w:t>
      </w:r>
      <w:r w:rsidRPr="00621562">
        <w:rPr>
          <w:rFonts w:ascii="Times New Roman" w:hAnsi="Times New Roman" w:cs="Times New Roman"/>
          <w:sz w:val="20"/>
          <w:szCs w:val="20"/>
        </w:rPr>
        <w:t xml:space="preserve">, red. J. Strzelczyk, Poznań 1987. </w:t>
      </w:r>
    </w:p>
    <w:p w:rsidR="00C54F09" w:rsidRDefault="00C54F09" w:rsidP="00C54F09">
      <w:pPr>
        <w:jc w:val="both"/>
        <w:rPr>
          <w:rFonts w:ascii="Times New Roman" w:hAnsi="Times New Roman" w:cs="Times New Roman"/>
          <w:sz w:val="24"/>
          <w:szCs w:val="24"/>
        </w:rPr>
      </w:pPr>
    </w:p>
    <w:p w:rsidR="00C54F09" w:rsidRPr="00CC554E" w:rsidRDefault="00261B83" w:rsidP="00C54F09">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54F09" w:rsidRPr="00CC554E" w:rsidRDefault="00C54F09" w:rsidP="00C54F09">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 xml:space="preserve">Jakie błędy i odstępstwa Rusinów od „prawdziwej wiary” wymienili autorzy listu? </w:t>
      </w:r>
    </w:p>
    <w:p w:rsidR="004C52D5" w:rsidRDefault="00C54F09" w:rsidP="00C54F09">
      <w:pPr>
        <w:jc w:val="both"/>
        <w:rPr>
          <w:rFonts w:ascii="Times New Roman" w:hAnsi="Times New Roman" w:cs="Times New Roman"/>
          <w:sz w:val="24"/>
          <w:szCs w:val="24"/>
        </w:rPr>
      </w:pPr>
      <w:r w:rsidRPr="000E62D6">
        <w:rPr>
          <w:rFonts w:ascii="Times New Roman" w:hAnsi="Times New Roman" w:cs="Times New Roman"/>
          <w:b/>
          <w:color w:val="0070C0"/>
          <w:sz w:val="24"/>
          <w:szCs w:val="24"/>
        </w:rPr>
        <w:t>2.</w:t>
      </w:r>
      <w:r>
        <w:rPr>
          <w:rFonts w:ascii="Times New Roman" w:hAnsi="Times New Roman" w:cs="Times New Roman"/>
          <w:sz w:val="24"/>
          <w:szCs w:val="24"/>
        </w:rPr>
        <w:t xml:space="preserve"> </w:t>
      </w:r>
      <w:r w:rsidRPr="00CC554E">
        <w:rPr>
          <w:rFonts w:ascii="Times New Roman" w:hAnsi="Times New Roman" w:cs="Times New Roman"/>
          <w:sz w:val="24"/>
          <w:szCs w:val="24"/>
        </w:rPr>
        <w:t xml:space="preserve">W jaki sposób biskup i komes chcieli nawrócić Rusinów? </w:t>
      </w:r>
    </w:p>
    <w:p w:rsidR="00E149CB" w:rsidRDefault="004C52D5" w:rsidP="00685C9C">
      <w:pPr>
        <w:spacing w:line="360" w:lineRule="auto"/>
        <w:jc w:val="both"/>
        <w:rPr>
          <w:rFonts w:ascii="Times New Roman" w:hAnsi="Times New Roman" w:cs="Times New Roman"/>
          <w:sz w:val="24"/>
          <w:szCs w:val="24"/>
        </w:rPr>
      </w:pPr>
      <w:r w:rsidRPr="00182E35">
        <w:rPr>
          <w:rFonts w:ascii="Times New Roman" w:hAnsi="Times New Roman" w:cs="Times New Roman"/>
          <w:b/>
          <w:color w:val="4472C4" w:themeColor="accent5"/>
          <w:sz w:val="24"/>
          <w:szCs w:val="24"/>
        </w:rPr>
        <w:t>3.</w:t>
      </w:r>
      <w:r>
        <w:rPr>
          <w:rFonts w:ascii="Times New Roman" w:hAnsi="Times New Roman" w:cs="Times New Roman"/>
          <w:sz w:val="24"/>
          <w:szCs w:val="24"/>
        </w:rPr>
        <w:t xml:space="preserve"> </w:t>
      </w:r>
      <w:r w:rsidR="00182E35">
        <w:rPr>
          <w:rFonts w:ascii="Times New Roman" w:hAnsi="Times New Roman" w:cs="Times New Roman"/>
          <w:sz w:val="24"/>
          <w:szCs w:val="24"/>
        </w:rPr>
        <w:t xml:space="preserve">W liście mamy </w:t>
      </w:r>
      <w:r w:rsidR="00182E35" w:rsidRPr="00685C9C">
        <w:rPr>
          <w:rFonts w:ascii="Times New Roman" w:hAnsi="Times New Roman" w:cs="Times New Roman"/>
          <w:sz w:val="24"/>
          <w:szCs w:val="24"/>
        </w:rPr>
        <w:t xml:space="preserve">informację, że Rusini byli nawróceni </w:t>
      </w:r>
      <w:r w:rsidR="00685C9C" w:rsidRPr="00685C9C">
        <w:rPr>
          <w:rFonts w:ascii="Times New Roman" w:hAnsi="Times New Roman" w:cs="Times New Roman"/>
          <w:sz w:val="24"/>
          <w:szCs w:val="24"/>
        </w:rPr>
        <w:t>„</w:t>
      </w:r>
      <w:r w:rsidR="00182E35" w:rsidRPr="00685C9C">
        <w:rPr>
          <w:rFonts w:ascii="Times New Roman" w:hAnsi="Times New Roman" w:cs="Times New Roman"/>
          <w:sz w:val="24"/>
          <w:szCs w:val="24"/>
        </w:rPr>
        <w:t>od początku swojego nawrócenia</w:t>
      </w:r>
      <w:r w:rsidR="00685C9C" w:rsidRPr="00685C9C">
        <w:rPr>
          <w:rFonts w:ascii="Times New Roman" w:hAnsi="Times New Roman" w:cs="Times New Roman"/>
          <w:sz w:val="24"/>
          <w:szCs w:val="24"/>
        </w:rPr>
        <w:t>”</w:t>
      </w:r>
      <w:r w:rsidR="00182E35" w:rsidRPr="00685C9C">
        <w:rPr>
          <w:rFonts w:ascii="Times New Roman" w:hAnsi="Times New Roman" w:cs="Times New Roman"/>
          <w:sz w:val="24"/>
          <w:szCs w:val="24"/>
        </w:rPr>
        <w:t>. Kto i</w:t>
      </w:r>
      <w:r w:rsidR="00685C9C" w:rsidRPr="00685C9C">
        <w:rPr>
          <w:rFonts w:ascii="Times New Roman" w:hAnsi="Times New Roman" w:cs="Times New Roman"/>
          <w:sz w:val="24"/>
          <w:szCs w:val="24"/>
        </w:rPr>
        <w:t> </w:t>
      </w:r>
      <w:r w:rsidR="00182E35" w:rsidRPr="00685C9C">
        <w:rPr>
          <w:rFonts w:ascii="Times New Roman" w:hAnsi="Times New Roman" w:cs="Times New Roman"/>
          <w:sz w:val="24"/>
          <w:szCs w:val="24"/>
        </w:rPr>
        <w:t>kiedy dokonał tych początków?</w:t>
      </w:r>
    </w:p>
    <w:p w:rsidR="00B30235" w:rsidRPr="00CC554E" w:rsidRDefault="00E149CB" w:rsidP="00C54F09">
      <w:pPr>
        <w:jc w:val="both"/>
        <w:rPr>
          <w:rFonts w:ascii="Times New Roman" w:hAnsi="Times New Roman" w:cs="Times New Roman"/>
          <w:sz w:val="24"/>
          <w:szCs w:val="24"/>
        </w:rPr>
      </w:pPr>
      <w:r w:rsidRPr="00E149CB">
        <w:rPr>
          <w:rFonts w:ascii="Times New Roman" w:hAnsi="Times New Roman" w:cs="Times New Roman"/>
          <w:b/>
          <w:color w:val="4472C4" w:themeColor="accent5"/>
          <w:sz w:val="24"/>
          <w:szCs w:val="24"/>
        </w:rPr>
        <w:t>4.</w:t>
      </w:r>
      <w:r w:rsidRPr="00E149CB">
        <w:rPr>
          <w:rFonts w:ascii="Times New Roman" w:hAnsi="Times New Roman" w:cs="Times New Roman"/>
          <w:color w:val="4472C4" w:themeColor="accent5"/>
          <w:sz w:val="24"/>
          <w:szCs w:val="24"/>
        </w:rPr>
        <w:t xml:space="preserve"> </w:t>
      </w:r>
      <w:r>
        <w:rPr>
          <w:rFonts w:ascii="Times New Roman" w:hAnsi="Times New Roman" w:cs="Times New Roman"/>
          <w:sz w:val="24"/>
          <w:szCs w:val="24"/>
        </w:rPr>
        <w:t>Wyjaśnij</w:t>
      </w:r>
      <w:r w:rsidR="00685C9C">
        <w:rPr>
          <w:rFonts w:ascii="Times New Roman" w:hAnsi="Times New Roman" w:cs="Times New Roman"/>
          <w:sz w:val="24"/>
          <w:szCs w:val="24"/>
        </w:rPr>
        <w:t>,</w:t>
      </w:r>
      <w:r>
        <w:rPr>
          <w:rFonts w:ascii="Times New Roman" w:hAnsi="Times New Roman" w:cs="Times New Roman"/>
          <w:sz w:val="24"/>
          <w:szCs w:val="24"/>
        </w:rPr>
        <w:t xml:space="preserve"> kim był „komes”.</w:t>
      </w:r>
      <w:r w:rsidR="00B30235" w:rsidRPr="00CC554E">
        <w:rPr>
          <w:rFonts w:ascii="Times New Roman" w:hAnsi="Times New Roman" w:cs="Times New Roman"/>
          <w:sz w:val="24"/>
          <w:szCs w:val="24"/>
        </w:rPr>
        <w:br w:type="page"/>
      </w:r>
    </w:p>
    <w:p w:rsidR="00B30235" w:rsidRDefault="00B30235" w:rsidP="00B30235">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C</w:t>
      </w:r>
      <w:r w:rsidRPr="00CC554E">
        <w:rPr>
          <w:rFonts w:ascii="Times New Roman" w:hAnsi="Times New Roman" w:cs="Times New Roman"/>
          <w:sz w:val="24"/>
          <w:szCs w:val="24"/>
        </w:rPr>
        <w:t xml:space="preserve"> </w:t>
      </w:r>
    </w:p>
    <w:p w:rsidR="007B7457" w:rsidRPr="00CC554E" w:rsidRDefault="007B7457" w:rsidP="007B7457">
      <w:pPr>
        <w:jc w:val="both"/>
        <w:rPr>
          <w:rFonts w:ascii="Times New Roman" w:hAnsi="Times New Roman" w:cs="Times New Roman"/>
          <w:sz w:val="24"/>
          <w:szCs w:val="24"/>
        </w:rPr>
      </w:pPr>
      <w:r w:rsidRPr="00CC554E">
        <w:rPr>
          <w:rFonts w:ascii="Times New Roman" w:hAnsi="Times New Roman" w:cs="Times New Roman"/>
          <w:sz w:val="24"/>
          <w:szCs w:val="24"/>
        </w:rPr>
        <w:t xml:space="preserve">Fragmenty listu dedykacyjnego oraz przedmowy do </w:t>
      </w:r>
      <w:r w:rsidRPr="008076A5">
        <w:rPr>
          <w:rFonts w:ascii="Times New Roman" w:hAnsi="Times New Roman" w:cs="Times New Roman"/>
          <w:i/>
          <w:sz w:val="24"/>
          <w:szCs w:val="24"/>
        </w:rPr>
        <w:t>Kroniki polskiej</w:t>
      </w:r>
      <w:r w:rsidRPr="00CC554E">
        <w:rPr>
          <w:rFonts w:ascii="Times New Roman" w:hAnsi="Times New Roman" w:cs="Times New Roman"/>
          <w:sz w:val="24"/>
          <w:szCs w:val="24"/>
        </w:rPr>
        <w:t xml:space="preserve"> Galla Anonima. </w:t>
      </w:r>
    </w:p>
    <w:p w:rsidR="007B7457" w:rsidRPr="008076A5" w:rsidRDefault="007B7457" w:rsidP="007B7457">
      <w:pPr>
        <w:spacing w:after="60"/>
        <w:jc w:val="both"/>
        <w:rPr>
          <w:rFonts w:ascii="Times New Roman" w:hAnsi="Times New Roman" w:cs="Times New Roman"/>
          <w:i/>
          <w:sz w:val="24"/>
          <w:szCs w:val="24"/>
        </w:rPr>
      </w:pPr>
      <w:r w:rsidRPr="008076A5">
        <w:rPr>
          <w:rFonts w:ascii="Times New Roman" w:hAnsi="Times New Roman" w:cs="Times New Roman"/>
          <w:i/>
          <w:sz w:val="24"/>
          <w:szCs w:val="24"/>
        </w:rPr>
        <w:t>Panu M[</w:t>
      </w:r>
      <w:proofErr w:type="spellStart"/>
      <w:r w:rsidRPr="008076A5">
        <w:rPr>
          <w:rFonts w:ascii="Times New Roman" w:hAnsi="Times New Roman" w:cs="Times New Roman"/>
          <w:i/>
          <w:sz w:val="24"/>
          <w:szCs w:val="24"/>
        </w:rPr>
        <w:t>arcinowi</w:t>
      </w:r>
      <w:proofErr w:type="spellEnd"/>
      <w:r w:rsidRPr="008076A5">
        <w:rPr>
          <w:rFonts w:ascii="Times New Roman" w:hAnsi="Times New Roman" w:cs="Times New Roman"/>
          <w:i/>
          <w:sz w:val="24"/>
          <w:szCs w:val="24"/>
        </w:rPr>
        <w:t>], z łaski Bożej arcybiskupowi, jak również Szymonowi, Pawłowi, Maurowi i Żyrosławowi</w:t>
      </w:r>
      <w:r w:rsidRPr="008076A5">
        <w:rPr>
          <w:rFonts w:ascii="Times New Roman" w:hAnsi="Times New Roman" w:cs="Times New Roman"/>
          <w:sz w:val="24"/>
          <w:szCs w:val="24"/>
          <w:vertAlign w:val="superscript"/>
        </w:rPr>
        <w:t>1</w:t>
      </w:r>
      <w:r w:rsidRPr="008076A5">
        <w:rPr>
          <w:rFonts w:ascii="Times New Roman" w:hAnsi="Times New Roman" w:cs="Times New Roman"/>
          <w:i/>
          <w:sz w:val="24"/>
          <w:szCs w:val="24"/>
        </w:rPr>
        <w:t>, godnym Boga i czci biskupom polskiej ziemi, a także swemu współpracownikowi, wielebnemu kanclerzowi Michałowi</w:t>
      </w:r>
      <w:r w:rsidRPr="008076A5">
        <w:rPr>
          <w:rFonts w:ascii="Times New Roman" w:hAnsi="Times New Roman" w:cs="Times New Roman"/>
          <w:sz w:val="24"/>
          <w:szCs w:val="24"/>
          <w:vertAlign w:val="superscript"/>
        </w:rPr>
        <w:t>2</w:t>
      </w:r>
      <w:r w:rsidRPr="008076A5">
        <w:rPr>
          <w:rFonts w:ascii="Times New Roman" w:hAnsi="Times New Roman" w:cs="Times New Roman"/>
          <w:i/>
          <w:sz w:val="24"/>
          <w:szCs w:val="24"/>
        </w:rPr>
        <w:t>, sprawcy tej podjętej pracy, pisarz niniejszego dziełka [życzy], by na świętej górze Pańskiej Syjon</w:t>
      </w:r>
      <w:r w:rsidRPr="008076A5">
        <w:rPr>
          <w:rFonts w:ascii="Times New Roman" w:hAnsi="Times New Roman" w:cs="Times New Roman"/>
          <w:sz w:val="24"/>
          <w:szCs w:val="24"/>
          <w:vertAlign w:val="superscript"/>
        </w:rPr>
        <w:t>3</w:t>
      </w:r>
      <w:r w:rsidRPr="008076A5">
        <w:rPr>
          <w:rFonts w:ascii="Times New Roman" w:hAnsi="Times New Roman" w:cs="Times New Roman"/>
          <w:i/>
          <w:sz w:val="24"/>
          <w:szCs w:val="24"/>
        </w:rPr>
        <w:t xml:space="preserve"> gorliwie czuwali nad powierzoną im trzodą i postępując w cnotach krok za krokiem, twarzą w twarz oglądali [z czasem] Boga bogów. </w:t>
      </w:r>
    </w:p>
    <w:p w:rsidR="007B7457" w:rsidRPr="008076A5" w:rsidRDefault="007B7457" w:rsidP="007B7457">
      <w:pPr>
        <w:spacing w:after="60"/>
        <w:jc w:val="both"/>
        <w:rPr>
          <w:rFonts w:ascii="Times New Roman" w:hAnsi="Times New Roman" w:cs="Times New Roman"/>
          <w:i/>
          <w:sz w:val="24"/>
          <w:szCs w:val="24"/>
        </w:rPr>
      </w:pPr>
      <w:r w:rsidRPr="008076A5">
        <w:rPr>
          <w:rFonts w:ascii="Times New Roman" w:hAnsi="Times New Roman" w:cs="Times New Roman"/>
          <w:i/>
          <w:sz w:val="24"/>
          <w:szCs w:val="24"/>
        </w:rPr>
        <w:t xml:space="preserve">Ponieważ los życzliwy was mi zdarzył na patronów słusznej sprawy, uznałem za właściwe, by imiona tak znakomitych mężów wpleść w tok opowiadania. Za waszych </w:t>
      </w:r>
      <w:proofErr w:type="gramStart"/>
      <w:r w:rsidRPr="008076A5">
        <w:rPr>
          <w:rFonts w:ascii="Times New Roman" w:hAnsi="Times New Roman" w:cs="Times New Roman"/>
          <w:i/>
          <w:sz w:val="24"/>
          <w:szCs w:val="24"/>
        </w:rPr>
        <w:t>to bowiem</w:t>
      </w:r>
      <w:proofErr w:type="gramEnd"/>
      <w:r w:rsidRPr="008076A5">
        <w:rPr>
          <w:rFonts w:ascii="Times New Roman" w:hAnsi="Times New Roman" w:cs="Times New Roman"/>
          <w:i/>
          <w:sz w:val="24"/>
          <w:szCs w:val="24"/>
        </w:rPr>
        <w:t xml:space="preserve"> czasów i na wasze cenne prośby Bóg przyozdobi. Polskę pamiętnymi i sławnymi czynami Bolesława III. Aby więc uniknąć wrażenia, że ja, mało znaczny człowiek, puszę się ponad swoją skromną miarę, postanowiłem na czele tej książeczki umieścić nie swoje, lecz wasze imiona. </w:t>
      </w:r>
      <w:proofErr w:type="gramStart"/>
      <w:r w:rsidRPr="008076A5">
        <w:rPr>
          <w:rFonts w:ascii="Times New Roman" w:hAnsi="Times New Roman" w:cs="Times New Roman"/>
          <w:i/>
          <w:sz w:val="24"/>
          <w:szCs w:val="24"/>
        </w:rPr>
        <w:t>Chwałę przeto</w:t>
      </w:r>
      <w:proofErr w:type="gramEnd"/>
      <w:r w:rsidRPr="008076A5">
        <w:rPr>
          <w:rFonts w:ascii="Times New Roman" w:hAnsi="Times New Roman" w:cs="Times New Roman"/>
          <w:i/>
          <w:sz w:val="24"/>
          <w:szCs w:val="24"/>
        </w:rPr>
        <w:t xml:space="preserve"> i zaszczyt płynący z tego dzieła przypiszemy książętom tej ziemi, naszą zaś pracę i nagrodę za nią z zaufaniem powierzymy waszemu sądowi i rozwadze. Oby łaska Ducha Św. taka podsunęła wam myśl i taki plan, ażeby książę dał godną nagrodę temu, kto na nią zasłużył, co wam przyniesie zaszczyt, a jemu chwałę za jego dary. </w:t>
      </w:r>
    </w:p>
    <w:p w:rsidR="007B7457" w:rsidRPr="008076A5" w:rsidRDefault="007B7457" w:rsidP="007B7457">
      <w:pPr>
        <w:jc w:val="both"/>
        <w:rPr>
          <w:rFonts w:ascii="Times New Roman" w:hAnsi="Times New Roman" w:cs="Times New Roman"/>
          <w:i/>
          <w:sz w:val="24"/>
          <w:szCs w:val="24"/>
        </w:rPr>
      </w:pPr>
      <w:r w:rsidRPr="008076A5">
        <w:rPr>
          <w:rFonts w:ascii="Times New Roman" w:hAnsi="Times New Roman" w:cs="Times New Roman"/>
          <w:i/>
          <w:sz w:val="24"/>
          <w:szCs w:val="24"/>
        </w:rPr>
        <w:t xml:space="preserve">Ponieważ na rozległych obszarach świata królowie i książęta dokonują nader wielu czynów godnych pamięci, które z powodu niechęci i niedbałości, a może nawet z braku ludzi uczonych, okrywa milczenie – uznaliśmy za rzecz wartą trudu niektóre czyny książąt polskich opisać raczej skromnym [naszym] piórem, ze względu na pewnego chwalebnego i zwycięskiego księcia imieniem Bolesław, niźli nic w ogóle z tych godnych uwagi zdarzeń nie zachować dla potomności. </w:t>
      </w:r>
    </w:p>
    <w:p w:rsidR="007B7457" w:rsidRPr="008076A5" w:rsidRDefault="007B7457" w:rsidP="007B7457">
      <w:pPr>
        <w:ind w:firstLine="708"/>
        <w:jc w:val="both"/>
        <w:rPr>
          <w:rFonts w:ascii="Times New Roman" w:hAnsi="Times New Roman" w:cs="Times New Roman"/>
          <w:sz w:val="20"/>
          <w:szCs w:val="20"/>
        </w:rPr>
      </w:pPr>
      <w:r w:rsidRPr="008076A5">
        <w:rPr>
          <w:rFonts w:ascii="Times New Roman" w:hAnsi="Times New Roman" w:cs="Times New Roman"/>
          <w:sz w:val="20"/>
          <w:szCs w:val="20"/>
        </w:rPr>
        <w:t xml:space="preserve">Anonim tzw. Gall, </w:t>
      </w:r>
      <w:r w:rsidRPr="008076A5">
        <w:rPr>
          <w:rFonts w:ascii="Times New Roman" w:hAnsi="Times New Roman" w:cs="Times New Roman"/>
          <w:i/>
          <w:sz w:val="20"/>
          <w:szCs w:val="20"/>
        </w:rPr>
        <w:t>Kronika polska</w:t>
      </w:r>
      <w:r w:rsidRPr="008076A5">
        <w:rPr>
          <w:rFonts w:ascii="Times New Roman" w:hAnsi="Times New Roman" w:cs="Times New Roman"/>
          <w:sz w:val="20"/>
          <w:szCs w:val="20"/>
        </w:rPr>
        <w:t xml:space="preserve">, Wrocław-Warszawa-Kraków 1989. </w:t>
      </w:r>
    </w:p>
    <w:p w:rsidR="007B7457" w:rsidRDefault="007B7457" w:rsidP="007B7457">
      <w:pPr>
        <w:jc w:val="both"/>
        <w:rPr>
          <w:rFonts w:ascii="Times New Roman" w:hAnsi="Times New Roman" w:cs="Times New Roman"/>
          <w:sz w:val="24"/>
          <w:szCs w:val="24"/>
        </w:rPr>
      </w:pPr>
    </w:p>
    <w:p w:rsidR="007B7457" w:rsidRPr="008076A5" w:rsidRDefault="007B7457" w:rsidP="007B7457">
      <w:pPr>
        <w:jc w:val="both"/>
        <w:rPr>
          <w:rFonts w:ascii="Times New Roman" w:hAnsi="Times New Roman" w:cs="Times New Roman"/>
        </w:rPr>
      </w:pPr>
      <w:r w:rsidRPr="008076A5">
        <w:rPr>
          <w:rFonts w:ascii="Times New Roman" w:hAnsi="Times New Roman" w:cs="Times New Roman"/>
          <w:vertAlign w:val="superscript"/>
        </w:rPr>
        <w:t>1</w:t>
      </w:r>
      <w:r w:rsidRPr="008076A5">
        <w:rPr>
          <w:rFonts w:ascii="Times New Roman" w:hAnsi="Times New Roman" w:cs="Times New Roman"/>
        </w:rPr>
        <w:t xml:space="preserve"> Autor wymienia tu cały ówczesny episkopat polski. </w:t>
      </w:r>
    </w:p>
    <w:p w:rsidR="007B7457" w:rsidRPr="008076A5" w:rsidRDefault="007B7457" w:rsidP="007B7457">
      <w:pPr>
        <w:jc w:val="both"/>
        <w:rPr>
          <w:rFonts w:ascii="Times New Roman" w:hAnsi="Times New Roman" w:cs="Times New Roman"/>
        </w:rPr>
      </w:pPr>
      <w:r w:rsidRPr="008076A5">
        <w:rPr>
          <w:rFonts w:ascii="Times New Roman" w:hAnsi="Times New Roman" w:cs="Times New Roman"/>
          <w:vertAlign w:val="superscript"/>
        </w:rPr>
        <w:t>2</w:t>
      </w:r>
      <w:r w:rsidRPr="008076A5">
        <w:rPr>
          <w:rFonts w:ascii="Times New Roman" w:hAnsi="Times New Roman" w:cs="Times New Roman"/>
        </w:rPr>
        <w:t xml:space="preserve"> Kanclerz książęcy Michał z rodu </w:t>
      </w:r>
      <w:proofErr w:type="spellStart"/>
      <w:r w:rsidRPr="008076A5">
        <w:rPr>
          <w:rFonts w:ascii="Times New Roman" w:hAnsi="Times New Roman" w:cs="Times New Roman"/>
        </w:rPr>
        <w:t>Awdańców</w:t>
      </w:r>
      <w:proofErr w:type="spellEnd"/>
      <w:r w:rsidRPr="008076A5">
        <w:rPr>
          <w:rFonts w:ascii="Times New Roman" w:hAnsi="Times New Roman" w:cs="Times New Roman"/>
        </w:rPr>
        <w:t xml:space="preserve">, prawdopodobnie główny informator kronikarza. </w:t>
      </w:r>
    </w:p>
    <w:p w:rsidR="007B7457" w:rsidRPr="008076A5" w:rsidRDefault="007B7457" w:rsidP="007B7457">
      <w:pPr>
        <w:jc w:val="both"/>
        <w:rPr>
          <w:rFonts w:ascii="Times New Roman" w:hAnsi="Times New Roman" w:cs="Times New Roman"/>
        </w:rPr>
      </w:pPr>
      <w:r w:rsidRPr="008076A5">
        <w:rPr>
          <w:rFonts w:ascii="Times New Roman" w:hAnsi="Times New Roman" w:cs="Times New Roman"/>
          <w:vertAlign w:val="superscript"/>
        </w:rPr>
        <w:t>3</w:t>
      </w:r>
      <w:r w:rsidRPr="008076A5">
        <w:rPr>
          <w:rFonts w:ascii="Times New Roman" w:hAnsi="Times New Roman" w:cs="Times New Roman"/>
        </w:rPr>
        <w:t xml:space="preserve"> Autor ma na myśli Kościół. </w:t>
      </w:r>
    </w:p>
    <w:p w:rsidR="007B7457" w:rsidRDefault="007B7457" w:rsidP="007B7457">
      <w:pPr>
        <w:jc w:val="both"/>
        <w:rPr>
          <w:rFonts w:ascii="Times New Roman" w:hAnsi="Times New Roman" w:cs="Times New Roman"/>
          <w:sz w:val="24"/>
          <w:szCs w:val="24"/>
        </w:rPr>
      </w:pPr>
    </w:p>
    <w:p w:rsidR="007B7457" w:rsidRPr="00CC554E" w:rsidRDefault="00261B83" w:rsidP="007B7457">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7B7457" w:rsidRPr="008076A5" w:rsidRDefault="007B7457" w:rsidP="007B7457">
      <w:pPr>
        <w:autoSpaceDE w:val="0"/>
        <w:autoSpaceDN w:val="0"/>
        <w:adjustRightInd w:val="0"/>
        <w:spacing w:line="240" w:lineRule="auto"/>
        <w:rPr>
          <w:rFonts w:ascii="Times New Roman" w:hAnsi="Times New Roman" w:cs="Times New Roman"/>
          <w:sz w:val="24"/>
          <w:szCs w:val="24"/>
        </w:rPr>
      </w:pPr>
      <w:r w:rsidRPr="008076A5">
        <w:rPr>
          <w:rFonts w:ascii="Times New Roman" w:hAnsi="Times New Roman" w:cs="Times New Roman"/>
          <w:b/>
          <w:color w:val="0070C0"/>
          <w:sz w:val="24"/>
          <w:szCs w:val="24"/>
        </w:rPr>
        <w:t>1.</w:t>
      </w:r>
      <w:r w:rsidRPr="008076A5">
        <w:rPr>
          <w:rFonts w:ascii="Times New Roman" w:hAnsi="Times New Roman" w:cs="Times New Roman"/>
          <w:sz w:val="24"/>
          <w:szCs w:val="24"/>
        </w:rPr>
        <w:t xml:space="preserve"> Dlaczego kronikarz na początku swego dzie</w:t>
      </w:r>
      <w:r>
        <w:rPr>
          <w:rFonts w:ascii="Times New Roman" w:hAnsi="Times New Roman" w:cs="Times New Roman"/>
          <w:sz w:val="24"/>
          <w:szCs w:val="24"/>
        </w:rPr>
        <w:t>ł</w:t>
      </w:r>
      <w:r w:rsidRPr="008076A5">
        <w:rPr>
          <w:rFonts w:ascii="Times New Roman" w:hAnsi="Times New Roman" w:cs="Times New Roman"/>
          <w:sz w:val="24"/>
          <w:szCs w:val="24"/>
        </w:rPr>
        <w:t>a</w:t>
      </w:r>
      <w:r>
        <w:rPr>
          <w:rFonts w:ascii="Times New Roman" w:hAnsi="Times New Roman" w:cs="Times New Roman"/>
          <w:sz w:val="24"/>
          <w:szCs w:val="24"/>
        </w:rPr>
        <w:t xml:space="preserve"> </w:t>
      </w:r>
      <w:r w:rsidRPr="008076A5">
        <w:rPr>
          <w:rFonts w:ascii="Times New Roman" w:hAnsi="Times New Roman" w:cs="Times New Roman"/>
          <w:sz w:val="24"/>
          <w:szCs w:val="24"/>
        </w:rPr>
        <w:t>zwr</w:t>
      </w:r>
      <w:r>
        <w:rPr>
          <w:rFonts w:ascii="Times New Roman" w:hAnsi="Times New Roman" w:cs="Times New Roman"/>
          <w:sz w:val="24"/>
          <w:szCs w:val="24"/>
        </w:rPr>
        <w:t>ó</w:t>
      </w:r>
      <w:r w:rsidRPr="008076A5">
        <w:rPr>
          <w:rFonts w:ascii="Times New Roman" w:hAnsi="Times New Roman" w:cs="Times New Roman"/>
          <w:sz w:val="24"/>
          <w:szCs w:val="24"/>
        </w:rPr>
        <w:t>ci</w:t>
      </w:r>
      <w:r>
        <w:rPr>
          <w:rFonts w:ascii="Times New Roman" w:hAnsi="Times New Roman" w:cs="Times New Roman"/>
          <w:sz w:val="24"/>
          <w:szCs w:val="24"/>
        </w:rPr>
        <w:t>ł</w:t>
      </w:r>
      <w:r w:rsidRPr="008076A5">
        <w:rPr>
          <w:rFonts w:ascii="Times New Roman" w:hAnsi="Times New Roman" w:cs="Times New Roman"/>
          <w:sz w:val="24"/>
          <w:szCs w:val="24"/>
        </w:rPr>
        <w:t xml:space="preserve"> si</w:t>
      </w:r>
      <w:r>
        <w:rPr>
          <w:rFonts w:ascii="Times New Roman" w:hAnsi="Times New Roman" w:cs="Times New Roman"/>
          <w:sz w:val="24"/>
          <w:szCs w:val="24"/>
        </w:rPr>
        <w:t xml:space="preserve">ę </w:t>
      </w:r>
      <w:r w:rsidRPr="008076A5">
        <w:rPr>
          <w:rFonts w:ascii="Times New Roman" w:hAnsi="Times New Roman" w:cs="Times New Roman"/>
          <w:sz w:val="24"/>
          <w:szCs w:val="24"/>
        </w:rPr>
        <w:t>do polskich dostojników kościelnych?</w:t>
      </w:r>
    </w:p>
    <w:p w:rsidR="007B7457" w:rsidRPr="008076A5" w:rsidRDefault="007B7457" w:rsidP="007B7457">
      <w:pPr>
        <w:autoSpaceDE w:val="0"/>
        <w:autoSpaceDN w:val="0"/>
        <w:adjustRightInd w:val="0"/>
        <w:spacing w:line="240" w:lineRule="auto"/>
        <w:rPr>
          <w:rFonts w:ascii="Times New Roman" w:hAnsi="Times New Roman" w:cs="Times New Roman"/>
          <w:sz w:val="24"/>
          <w:szCs w:val="24"/>
        </w:rPr>
      </w:pPr>
      <w:r w:rsidRPr="008076A5">
        <w:rPr>
          <w:rFonts w:ascii="Times New Roman" w:hAnsi="Times New Roman" w:cs="Times New Roman"/>
          <w:b/>
          <w:color w:val="0070C0"/>
          <w:sz w:val="24"/>
          <w:szCs w:val="24"/>
        </w:rPr>
        <w:t>2.</w:t>
      </w:r>
      <w:r w:rsidRPr="008076A5">
        <w:rPr>
          <w:rFonts w:ascii="Times New Roman" w:hAnsi="Times New Roman" w:cs="Times New Roman"/>
          <w:sz w:val="24"/>
          <w:szCs w:val="24"/>
        </w:rPr>
        <w:t xml:space="preserve"> Na co liczy</w:t>
      </w:r>
      <w:r>
        <w:rPr>
          <w:rFonts w:ascii="Times New Roman" w:hAnsi="Times New Roman" w:cs="Times New Roman"/>
          <w:sz w:val="24"/>
          <w:szCs w:val="24"/>
        </w:rPr>
        <w:t>ł</w:t>
      </w:r>
      <w:r w:rsidRPr="008076A5">
        <w:rPr>
          <w:rFonts w:ascii="Times New Roman" w:hAnsi="Times New Roman" w:cs="Times New Roman"/>
          <w:sz w:val="24"/>
          <w:szCs w:val="24"/>
        </w:rPr>
        <w:t xml:space="preserve"> Gall Anonim, podejmując prac</w:t>
      </w:r>
      <w:r>
        <w:rPr>
          <w:rFonts w:ascii="Times New Roman" w:hAnsi="Times New Roman" w:cs="Times New Roman"/>
          <w:sz w:val="24"/>
          <w:szCs w:val="24"/>
        </w:rPr>
        <w:t>ę</w:t>
      </w:r>
      <w:r w:rsidRPr="008076A5">
        <w:rPr>
          <w:rFonts w:ascii="Times New Roman" w:hAnsi="Times New Roman" w:cs="Times New Roman"/>
          <w:sz w:val="24"/>
          <w:szCs w:val="24"/>
        </w:rPr>
        <w:t xml:space="preserve"> nad</w:t>
      </w:r>
      <w:r>
        <w:rPr>
          <w:rFonts w:ascii="Times New Roman" w:hAnsi="Times New Roman" w:cs="Times New Roman"/>
          <w:sz w:val="24"/>
          <w:szCs w:val="24"/>
        </w:rPr>
        <w:t xml:space="preserve"> </w:t>
      </w:r>
      <w:r w:rsidRPr="008076A5">
        <w:rPr>
          <w:rFonts w:ascii="Times New Roman" w:hAnsi="Times New Roman" w:cs="Times New Roman"/>
          <w:sz w:val="24"/>
          <w:szCs w:val="24"/>
        </w:rPr>
        <w:t>kronik</w:t>
      </w:r>
      <w:r>
        <w:rPr>
          <w:rFonts w:ascii="Times New Roman" w:hAnsi="Times New Roman" w:cs="Times New Roman"/>
          <w:sz w:val="24"/>
          <w:szCs w:val="24"/>
        </w:rPr>
        <w:t>ą</w:t>
      </w:r>
      <w:r w:rsidRPr="008076A5">
        <w:rPr>
          <w:rFonts w:ascii="Times New Roman" w:hAnsi="Times New Roman" w:cs="Times New Roman"/>
          <w:sz w:val="24"/>
          <w:szCs w:val="24"/>
        </w:rPr>
        <w:t>?</w:t>
      </w:r>
    </w:p>
    <w:p w:rsidR="007B7457" w:rsidRDefault="007B7457" w:rsidP="007B7457">
      <w:pPr>
        <w:autoSpaceDE w:val="0"/>
        <w:autoSpaceDN w:val="0"/>
        <w:adjustRightInd w:val="0"/>
        <w:spacing w:line="240" w:lineRule="auto"/>
        <w:rPr>
          <w:rFonts w:ascii="Times New Roman" w:hAnsi="Times New Roman" w:cs="Times New Roman"/>
          <w:sz w:val="24"/>
          <w:szCs w:val="24"/>
        </w:rPr>
      </w:pPr>
      <w:r w:rsidRPr="008076A5">
        <w:rPr>
          <w:rFonts w:ascii="Times New Roman" w:hAnsi="Times New Roman" w:cs="Times New Roman"/>
          <w:b/>
          <w:color w:val="0070C0"/>
          <w:sz w:val="24"/>
          <w:szCs w:val="24"/>
        </w:rPr>
        <w:t>3.</w:t>
      </w:r>
      <w:r w:rsidRPr="008076A5">
        <w:rPr>
          <w:rFonts w:ascii="Times New Roman" w:hAnsi="Times New Roman" w:cs="Times New Roman"/>
          <w:sz w:val="24"/>
          <w:szCs w:val="24"/>
        </w:rPr>
        <w:t xml:space="preserve"> Jak kronikarz uzasadni</w:t>
      </w:r>
      <w:r>
        <w:rPr>
          <w:rFonts w:ascii="Times New Roman" w:hAnsi="Times New Roman" w:cs="Times New Roman"/>
          <w:sz w:val="24"/>
          <w:szCs w:val="24"/>
        </w:rPr>
        <w:t>ł</w:t>
      </w:r>
      <w:r w:rsidRPr="008076A5">
        <w:rPr>
          <w:rFonts w:ascii="Times New Roman" w:hAnsi="Times New Roman" w:cs="Times New Roman"/>
          <w:sz w:val="24"/>
          <w:szCs w:val="24"/>
        </w:rPr>
        <w:t xml:space="preserve"> spisanie dziejów dynastii</w:t>
      </w:r>
      <w:r>
        <w:rPr>
          <w:rFonts w:ascii="Times New Roman" w:hAnsi="Times New Roman" w:cs="Times New Roman"/>
          <w:sz w:val="24"/>
          <w:szCs w:val="24"/>
        </w:rPr>
        <w:t xml:space="preserve"> </w:t>
      </w:r>
      <w:r w:rsidRPr="008076A5">
        <w:rPr>
          <w:rFonts w:ascii="Times New Roman" w:hAnsi="Times New Roman" w:cs="Times New Roman"/>
          <w:sz w:val="24"/>
          <w:szCs w:val="24"/>
        </w:rPr>
        <w:t>Piast</w:t>
      </w:r>
      <w:r>
        <w:rPr>
          <w:rFonts w:ascii="Times New Roman" w:hAnsi="Times New Roman" w:cs="Times New Roman"/>
          <w:sz w:val="24"/>
          <w:szCs w:val="24"/>
        </w:rPr>
        <w:t>ó</w:t>
      </w:r>
      <w:r w:rsidRPr="008076A5">
        <w:rPr>
          <w:rFonts w:ascii="Times New Roman" w:hAnsi="Times New Roman" w:cs="Times New Roman"/>
          <w:sz w:val="24"/>
          <w:szCs w:val="24"/>
        </w:rPr>
        <w:t>w?</w:t>
      </w:r>
      <w:r>
        <w:rPr>
          <w:rFonts w:ascii="Times New Roman" w:hAnsi="Times New Roman" w:cs="Times New Roman"/>
          <w:sz w:val="24"/>
          <w:szCs w:val="24"/>
        </w:rPr>
        <w:t xml:space="preserve"> </w:t>
      </w: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7B7457" w:rsidRDefault="007B7457" w:rsidP="007B7457">
      <w:pPr>
        <w:jc w:val="both"/>
        <w:rPr>
          <w:rFonts w:ascii="Times New Roman" w:hAnsi="Times New Roman" w:cs="Times New Roman"/>
          <w:b/>
          <w:color w:val="0070C0"/>
          <w:sz w:val="24"/>
          <w:szCs w:val="24"/>
        </w:rPr>
      </w:pPr>
    </w:p>
    <w:p w:rsidR="00E3072E" w:rsidRDefault="00E3072E" w:rsidP="007B7457">
      <w:pPr>
        <w:jc w:val="both"/>
        <w:rPr>
          <w:rFonts w:ascii="Times New Roman" w:hAnsi="Times New Roman" w:cs="Times New Roman"/>
          <w:b/>
          <w:color w:val="0070C0"/>
          <w:sz w:val="24"/>
          <w:szCs w:val="24"/>
        </w:rPr>
      </w:pPr>
    </w:p>
    <w:p w:rsidR="007B7457" w:rsidRPr="00CC554E" w:rsidRDefault="007B7457" w:rsidP="007B7457">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D</w:t>
      </w:r>
      <w:r w:rsidRPr="00CC554E">
        <w:rPr>
          <w:rFonts w:ascii="Times New Roman" w:hAnsi="Times New Roman" w:cs="Times New Roman"/>
          <w:sz w:val="24"/>
          <w:szCs w:val="24"/>
        </w:rPr>
        <w:t xml:space="preserve"> </w:t>
      </w:r>
    </w:p>
    <w:p w:rsidR="00B30235" w:rsidRPr="00CC554E" w:rsidRDefault="00B30235" w:rsidP="00B30235">
      <w:pPr>
        <w:jc w:val="both"/>
        <w:rPr>
          <w:rFonts w:ascii="Times New Roman" w:hAnsi="Times New Roman" w:cs="Times New Roman"/>
          <w:sz w:val="24"/>
          <w:szCs w:val="24"/>
        </w:rPr>
      </w:pPr>
      <w:r w:rsidRPr="00CC554E">
        <w:rPr>
          <w:rFonts w:ascii="Times New Roman" w:hAnsi="Times New Roman" w:cs="Times New Roman"/>
          <w:sz w:val="24"/>
          <w:szCs w:val="24"/>
        </w:rPr>
        <w:t>Opis praktyk ascetycznych św. Jadwigi, po</w:t>
      </w:r>
      <w:r>
        <w:rPr>
          <w:rFonts w:ascii="Times New Roman" w:hAnsi="Times New Roman" w:cs="Times New Roman"/>
          <w:sz w:val="24"/>
          <w:szCs w:val="24"/>
        </w:rPr>
        <w:t>chodzą</w:t>
      </w:r>
      <w:r w:rsidRPr="00CC554E">
        <w:rPr>
          <w:rFonts w:ascii="Times New Roman" w:hAnsi="Times New Roman" w:cs="Times New Roman"/>
          <w:sz w:val="24"/>
          <w:szCs w:val="24"/>
        </w:rPr>
        <w:t xml:space="preserve">cy z jej </w:t>
      </w:r>
      <w:proofErr w:type="spellStart"/>
      <w:r w:rsidRPr="00CC554E">
        <w:rPr>
          <w:rFonts w:ascii="Times New Roman" w:hAnsi="Times New Roman" w:cs="Times New Roman"/>
          <w:sz w:val="24"/>
          <w:szCs w:val="24"/>
        </w:rPr>
        <w:t>żywotu</w:t>
      </w:r>
      <w:proofErr w:type="spellEnd"/>
      <w:r w:rsidRPr="00CC554E">
        <w:rPr>
          <w:rFonts w:ascii="Times New Roman" w:hAnsi="Times New Roman" w:cs="Times New Roman"/>
          <w:sz w:val="24"/>
          <w:szCs w:val="24"/>
        </w:rPr>
        <w:t xml:space="preserve">, spisanego w II poł. XIII w. </w:t>
      </w:r>
    </w:p>
    <w:p w:rsidR="00B30235" w:rsidRPr="008076A5" w:rsidRDefault="008076A5" w:rsidP="00B30235">
      <w:pPr>
        <w:jc w:val="both"/>
        <w:rPr>
          <w:rFonts w:ascii="Times New Roman" w:hAnsi="Times New Roman" w:cs="Times New Roman"/>
          <w:i/>
          <w:sz w:val="24"/>
          <w:szCs w:val="24"/>
        </w:rPr>
      </w:pPr>
      <w:r w:rsidRPr="008076A5">
        <w:rPr>
          <w:rFonts w:ascii="Times New Roman" w:hAnsi="Times New Roman" w:cs="Times New Roman"/>
          <w:i/>
          <w:sz w:val="24"/>
          <w:szCs w:val="24"/>
        </w:rPr>
        <w:t>Wiedząc</w:t>
      </w:r>
      <w:r w:rsidR="00B30235" w:rsidRPr="008076A5">
        <w:rPr>
          <w:rFonts w:ascii="Times New Roman" w:hAnsi="Times New Roman" w:cs="Times New Roman"/>
          <w:i/>
          <w:sz w:val="24"/>
          <w:szCs w:val="24"/>
        </w:rPr>
        <w:t xml:space="preserve"> o tym, że liczne umartwienia przebyć potrzeba, aby trafić do chwalebnej ojczyzny [tj. nieba], cała się wydała na potok cierpień i ciało swoje licznymi plagami trapiła, a codzienn</w:t>
      </w:r>
      <w:r w:rsidRPr="008076A5">
        <w:rPr>
          <w:rFonts w:ascii="Times New Roman" w:hAnsi="Times New Roman" w:cs="Times New Roman"/>
          <w:i/>
          <w:sz w:val="24"/>
          <w:szCs w:val="24"/>
        </w:rPr>
        <w:t>ą</w:t>
      </w:r>
      <w:r w:rsidR="00B30235" w:rsidRPr="008076A5">
        <w:rPr>
          <w:rFonts w:ascii="Times New Roman" w:hAnsi="Times New Roman" w:cs="Times New Roman"/>
          <w:i/>
          <w:sz w:val="24"/>
          <w:szCs w:val="24"/>
        </w:rPr>
        <w:t xml:space="preserve"> </w:t>
      </w:r>
      <w:r w:rsidRPr="008076A5">
        <w:rPr>
          <w:rFonts w:ascii="Times New Roman" w:hAnsi="Times New Roman" w:cs="Times New Roman"/>
          <w:i/>
          <w:sz w:val="24"/>
          <w:szCs w:val="24"/>
        </w:rPr>
        <w:t>wstrzemięźliwością</w:t>
      </w:r>
      <w:r w:rsidR="00B30235" w:rsidRPr="008076A5">
        <w:rPr>
          <w:rFonts w:ascii="Times New Roman" w:hAnsi="Times New Roman" w:cs="Times New Roman"/>
          <w:i/>
          <w:sz w:val="24"/>
          <w:szCs w:val="24"/>
        </w:rPr>
        <w:t xml:space="preserve"> i postem tym więcej się wycieńczała, im bardziej się dziwiono, jak osoba tak słaba i </w:t>
      </w:r>
      <w:r w:rsidRPr="008076A5">
        <w:rPr>
          <w:rFonts w:ascii="Times New Roman" w:hAnsi="Times New Roman" w:cs="Times New Roman"/>
          <w:i/>
          <w:sz w:val="24"/>
          <w:szCs w:val="24"/>
        </w:rPr>
        <w:t>wątła</w:t>
      </w:r>
      <w:r w:rsidR="00B30235" w:rsidRPr="008076A5">
        <w:rPr>
          <w:rFonts w:ascii="Times New Roman" w:hAnsi="Times New Roman" w:cs="Times New Roman"/>
          <w:i/>
          <w:sz w:val="24"/>
          <w:szCs w:val="24"/>
        </w:rPr>
        <w:t xml:space="preserve"> może podobne męczarnie wytrzymać. Gruby chleb i trochę </w:t>
      </w:r>
      <w:r w:rsidRPr="008076A5">
        <w:rPr>
          <w:rFonts w:ascii="Times New Roman" w:hAnsi="Times New Roman" w:cs="Times New Roman"/>
          <w:i/>
          <w:sz w:val="24"/>
          <w:szCs w:val="24"/>
        </w:rPr>
        <w:t>gorącej</w:t>
      </w:r>
      <w:r w:rsidR="00B30235" w:rsidRPr="008076A5">
        <w:rPr>
          <w:rFonts w:ascii="Times New Roman" w:hAnsi="Times New Roman" w:cs="Times New Roman"/>
          <w:i/>
          <w:sz w:val="24"/>
          <w:szCs w:val="24"/>
        </w:rPr>
        <w:t xml:space="preserve"> zupy stanowiło zwykłe jej pożywienie. Na ciele nosiła tward</w:t>
      </w:r>
      <w:r w:rsidRPr="008076A5">
        <w:rPr>
          <w:rFonts w:ascii="Times New Roman" w:hAnsi="Times New Roman" w:cs="Times New Roman"/>
          <w:i/>
          <w:sz w:val="24"/>
          <w:szCs w:val="24"/>
        </w:rPr>
        <w:t>ą</w:t>
      </w:r>
      <w:r w:rsidR="00B30235" w:rsidRPr="008076A5">
        <w:rPr>
          <w:rFonts w:ascii="Times New Roman" w:hAnsi="Times New Roman" w:cs="Times New Roman"/>
          <w:i/>
          <w:sz w:val="24"/>
          <w:szCs w:val="24"/>
        </w:rPr>
        <w:t xml:space="preserve"> włosiennicę, a biodra pasem z końskich włosów utkanym tak mocno ściskała, że się od niego rany w tym miejscu robiły. Zima i latem chodziła boso w jednej tylko sukni i w prostym płaszczu bez żadnego futrzanego okrycia, a ponieważ nigdy się nie zdarzyło, aby pomimo mrozu i śniegu tak na pół ubrana do kościoła nie poszła, zdawała się być cała zziębnięta, a z ran na rękach i nogach krople krwi się </w:t>
      </w:r>
      <w:r w:rsidRPr="008076A5">
        <w:rPr>
          <w:rFonts w:ascii="Times New Roman" w:hAnsi="Times New Roman" w:cs="Times New Roman"/>
          <w:i/>
          <w:sz w:val="24"/>
          <w:szCs w:val="24"/>
        </w:rPr>
        <w:t>sączyły</w:t>
      </w:r>
      <w:r w:rsidR="00B30235" w:rsidRPr="008076A5">
        <w:rPr>
          <w:rFonts w:ascii="Times New Roman" w:hAnsi="Times New Roman" w:cs="Times New Roman"/>
          <w:i/>
          <w:sz w:val="24"/>
          <w:szCs w:val="24"/>
        </w:rPr>
        <w:t xml:space="preserve">. Zewnętrzne to zimno było jej do zniesienia łatwiejszym, bo ją </w:t>
      </w:r>
      <w:r w:rsidRPr="008076A5">
        <w:rPr>
          <w:rFonts w:ascii="Times New Roman" w:hAnsi="Times New Roman" w:cs="Times New Roman"/>
          <w:i/>
          <w:sz w:val="24"/>
          <w:szCs w:val="24"/>
        </w:rPr>
        <w:t>wewnątrz</w:t>
      </w:r>
      <w:r w:rsidR="00B30235" w:rsidRPr="008076A5">
        <w:rPr>
          <w:rFonts w:ascii="Times New Roman" w:hAnsi="Times New Roman" w:cs="Times New Roman"/>
          <w:i/>
          <w:sz w:val="24"/>
          <w:szCs w:val="24"/>
        </w:rPr>
        <w:t xml:space="preserve"> ogrzewa</w:t>
      </w:r>
      <w:r w:rsidRPr="008076A5">
        <w:rPr>
          <w:rFonts w:ascii="Times New Roman" w:hAnsi="Times New Roman" w:cs="Times New Roman"/>
          <w:i/>
          <w:sz w:val="24"/>
          <w:szCs w:val="24"/>
        </w:rPr>
        <w:t>ł</w:t>
      </w:r>
      <w:r w:rsidR="00B30235" w:rsidRPr="008076A5">
        <w:rPr>
          <w:rFonts w:ascii="Times New Roman" w:hAnsi="Times New Roman" w:cs="Times New Roman"/>
          <w:i/>
          <w:sz w:val="24"/>
          <w:szCs w:val="24"/>
        </w:rPr>
        <w:t xml:space="preserve"> płomień niebieski. We dnie i w nocy ostrym kaleczyła się biczowaniem, a nie poprzestając na razach, własn</w:t>
      </w:r>
      <w:r w:rsidRPr="008076A5">
        <w:rPr>
          <w:rFonts w:ascii="Times New Roman" w:hAnsi="Times New Roman" w:cs="Times New Roman"/>
          <w:i/>
          <w:sz w:val="24"/>
          <w:szCs w:val="24"/>
        </w:rPr>
        <w:t>ą</w:t>
      </w:r>
      <w:r w:rsidR="00B30235" w:rsidRPr="008076A5">
        <w:rPr>
          <w:rFonts w:ascii="Times New Roman" w:hAnsi="Times New Roman" w:cs="Times New Roman"/>
          <w:i/>
          <w:sz w:val="24"/>
          <w:szCs w:val="24"/>
        </w:rPr>
        <w:t xml:space="preserve"> ręk</w:t>
      </w:r>
      <w:r w:rsidRPr="008076A5">
        <w:rPr>
          <w:rFonts w:ascii="Times New Roman" w:hAnsi="Times New Roman" w:cs="Times New Roman"/>
          <w:i/>
          <w:sz w:val="24"/>
          <w:szCs w:val="24"/>
        </w:rPr>
        <w:t>ą</w:t>
      </w:r>
      <w:r w:rsidR="00B30235" w:rsidRPr="008076A5">
        <w:rPr>
          <w:rFonts w:ascii="Times New Roman" w:hAnsi="Times New Roman" w:cs="Times New Roman"/>
          <w:i/>
          <w:sz w:val="24"/>
          <w:szCs w:val="24"/>
        </w:rPr>
        <w:t xml:space="preserve"> sobie zadanych, rozkazywała poufalszym swego dworu niewiastom, aby ją do krwi chłostały. Przez tak ciężkie przedłużające się kaleczenia do tego stopnia poodciskała sobie kolana, że na nich guzy wielkości jaj powyskakiwały. </w:t>
      </w:r>
    </w:p>
    <w:p w:rsidR="00B30235" w:rsidRDefault="00B30235" w:rsidP="008076A5">
      <w:pPr>
        <w:ind w:left="708"/>
        <w:rPr>
          <w:rFonts w:ascii="Times New Roman" w:hAnsi="Times New Roman" w:cs="Times New Roman"/>
          <w:sz w:val="20"/>
          <w:szCs w:val="20"/>
        </w:rPr>
      </w:pPr>
      <w:r w:rsidRPr="008076A5">
        <w:rPr>
          <w:rFonts w:ascii="Times New Roman" w:hAnsi="Times New Roman" w:cs="Times New Roman"/>
          <w:sz w:val="20"/>
          <w:szCs w:val="20"/>
        </w:rPr>
        <w:t xml:space="preserve">Cyt. za: </w:t>
      </w:r>
      <w:r w:rsidRPr="008076A5">
        <w:rPr>
          <w:rFonts w:ascii="Times New Roman" w:hAnsi="Times New Roman" w:cs="Times New Roman"/>
          <w:i/>
          <w:sz w:val="20"/>
          <w:szCs w:val="20"/>
        </w:rPr>
        <w:t>Teksty źródłowe do nauki historii w szkole</w:t>
      </w:r>
      <w:r w:rsidRPr="008076A5">
        <w:rPr>
          <w:rFonts w:ascii="Times New Roman" w:hAnsi="Times New Roman" w:cs="Times New Roman"/>
          <w:sz w:val="20"/>
          <w:szCs w:val="20"/>
        </w:rPr>
        <w:t xml:space="preserve">, nr 9, </w:t>
      </w:r>
      <w:r w:rsidRPr="008076A5">
        <w:rPr>
          <w:rFonts w:ascii="Times New Roman" w:hAnsi="Times New Roman" w:cs="Times New Roman"/>
          <w:i/>
          <w:sz w:val="20"/>
          <w:szCs w:val="20"/>
        </w:rPr>
        <w:t>Kultura średniowieczna (do schyłku XV wieku</w:t>
      </w:r>
      <w:proofErr w:type="gramStart"/>
      <w:r w:rsidRPr="008076A5">
        <w:rPr>
          <w:rFonts w:ascii="Times New Roman" w:hAnsi="Times New Roman" w:cs="Times New Roman"/>
          <w:i/>
          <w:sz w:val="20"/>
          <w:szCs w:val="20"/>
        </w:rPr>
        <w:t>)</w:t>
      </w:r>
      <w:r w:rsidRPr="008076A5">
        <w:rPr>
          <w:rFonts w:ascii="Times New Roman" w:hAnsi="Times New Roman" w:cs="Times New Roman"/>
          <w:sz w:val="20"/>
          <w:szCs w:val="20"/>
        </w:rPr>
        <w:t>,</w:t>
      </w:r>
      <w:r w:rsidR="008076A5">
        <w:rPr>
          <w:rFonts w:ascii="Times New Roman" w:hAnsi="Times New Roman" w:cs="Times New Roman"/>
          <w:sz w:val="20"/>
          <w:szCs w:val="20"/>
        </w:rPr>
        <w:br/>
      </w:r>
      <w:r w:rsidRPr="008076A5">
        <w:rPr>
          <w:rFonts w:ascii="Times New Roman" w:hAnsi="Times New Roman" w:cs="Times New Roman"/>
          <w:sz w:val="20"/>
          <w:szCs w:val="20"/>
        </w:rPr>
        <w:t>oprac</w:t>
      </w:r>
      <w:proofErr w:type="gramEnd"/>
      <w:r w:rsidRPr="008076A5">
        <w:rPr>
          <w:rFonts w:ascii="Times New Roman" w:hAnsi="Times New Roman" w:cs="Times New Roman"/>
          <w:sz w:val="20"/>
          <w:szCs w:val="20"/>
        </w:rPr>
        <w:t xml:space="preserve">. L. Matusik, Warszawa 1960. </w:t>
      </w:r>
    </w:p>
    <w:p w:rsidR="008076A5" w:rsidRDefault="008076A5" w:rsidP="00B30235">
      <w:pPr>
        <w:jc w:val="both"/>
        <w:rPr>
          <w:rFonts w:ascii="Times New Roman" w:hAnsi="Times New Roman" w:cs="Times New Roman"/>
          <w:sz w:val="20"/>
          <w:szCs w:val="20"/>
        </w:rPr>
      </w:pPr>
    </w:p>
    <w:p w:rsidR="008076A5" w:rsidRPr="00CC554E" w:rsidRDefault="00261B83" w:rsidP="008076A5">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9926E2" w:rsidRPr="00CC554E" w:rsidRDefault="008076A5" w:rsidP="009926E2">
      <w:pPr>
        <w:jc w:val="both"/>
        <w:rPr>
          <w:rFonts w:ascii="Times New Roman" w:hAnsi="Times New Roman" w:cs="Times New Roman"/>
          <w:sz w:val="24"/>
          <w:szCs w:val="24"/>
        </w:rPr>
      </w:pPr>
      <w:r w:rsidRPr="00F25799">
        <w:rPr>
          <w:rFonts w:ascii="Times New Roman" w:hAnsi="Times New Roman" w:cs="Times New Roman"/>
          <w:b/>
          <w:color w:val="0070C0"/>
          <w:sz w:val="24"/>
          <w:szCs w:val="24"/>
        </w:rPr>
        <w:t>1.</w:t>
      </w:r>
      <w:r w:rsidRPr="00CC554E">
        <w:rPr>
          <w:rFonts w:ascii="Times New Roman" w:hAnsi="Times New Roman" w:cs="Times New Roman"/>
          <w:sz w:val="24"/>
          <w:szCs w:val="24"/>
        </w:rPr>
        <w:t xml:space="preserve"> </w:t>
      </w:r>
      <w:r w:rsidR="009926E2" w:rsidRPr="00CC554E">
        <w:rPr>
          <w:rFonts w:ascii="Times New Roman" w:hAnsi="Times New Roman" w:cs="Times New Roman"/>
          <w:sz w:val="24"/>
          <w:szCs w:val="24"/>
        </w:rPr>
        <w:t xml:space="preserve">Dlaczego św. Jadwiga stosowała praktyki ascetyczne? </w:t>
      </w:r>
    </w:p>
    <w:p w:rsidR="009926E2" w:rsidRDefault="009926E2" w:rsidP="009926E2">
      <w:pPr>
        <w:jc w:val="both"/>
        <w:rPr>
          <w:rFonts w:ascii="Times New Roman" w:hAnsi="Times New Roman" w:cs="Times New Roman"/>
          <w:sz w:val="24"/>
          <w:szCs w:val="24"/>
        </w:rPr>
      </w:pPr>
      <w:r w:rsidRPr="009926E2">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Jakie sposoby umartwiania się księżnej śląskiej wymieni</w:t>
      </w:r>
      <w:r>
        <w:rPr>
          <w:rFonts w:ascii="Times New Roman" w:hAnsi="Times New Roman" w:cs="Times New Roman"/>
          <w:sz w:val="24"/>
          <w:szCs w:val="24"/>
        </w:rPr>
        <w:t>ł</w:t>
      </w:r>
      <w:r w:rsidRPr="00CC554E">
        <w:rPr>
          <w:rFonts w:ascii="Times New Roman" w:hAnsi="Times New Roman" w:cs="Times New Roman"/>
          <w:sz w:val="24"/>
          <w:szCs w:val="24"/>
        </w:rPr>
        <w:t xml:space="preserve"> autor jej </w:t>
      </w:r>
      <w:proofErr w:type="spellStart"/>
      <w:r w:rsidRPr="00CC554E">
        <w:rPr>
          <w:rFonts w:ascii="Times New Roman" w:hAnsi="Times New Roman" w:cs="Times New Roman"/>
          <w:sz w:val="24"/>
          <w:szCs w:val="24"/>
        </w:rPr>
        <w:t>żywotu</w:t>
      </w:r>
      <w:proofErr w:type="spellEnd"/>
      <w:r w:rsidRPr="00CC554E">
        <w:rPr>
          <w:rFonts w:ascii="Times New Roman" w:hAnsi="Times New Roman" w:cs="Times New Roman"/>
          <w:sz w:val="24"/>
          <w:szCs w:val="24"/>
        </w:rPr>
        <w:t xml:space="preserve">? </w:t>
      </w:r>
    </w:p>
    <w:p w:rsidR="00657917" w:rsidRPr="00CC554E" w:rsidRDefault="00657917" w:rsidP="009926E2">
      <w:pPr>
        <w:jc w:val="both"/>
        <w:rPr>
          <w:rFonts w:ascii="Times New Roman" w:hAnsi="Times New Roman" w:cs="Times New Roman"/>
          <w:sz w:val="24"/>
          <w:szCs w:val="24"/>
        </w:rPr>
      </w:pPr>
      <w:r w:rsidRPr="00657917">
        <w:rPr>
          <w:rFonts w:ascii="Times New Roman" w:hAnsi="Times New Roman" w:cs="Times New Roman"/>
          <w:b/>
          <w:color w:val="4472C4" w:themeColor="accent5"/>
          <w:sz w:val="24"/>
          <w:szCs w:val="24"/>
        </w:rPr>
        <w:t>3.</w:t>
      </w:r>
      <w:r w:rsidRPr="00657917">
        <w:rPr>
          <w:rFonts w:ascii="Times New Roman" w:hAnsi="Times New Roman" w:cs="Times New Roman"/>
          <w:color w:val="4472C4" w:themeColor="accent5"/>
          <w:sz w:val="24"/>
          <w:szCs w:val="24"/>
        </w:rPr>
        <w:t xml:space="preserve"> </w:t>
      </w:r>
      <w:r>
        <w:rPr>
          <w:rFonts w:ascii="Times New Roman" w:hAnsi="Times New Roman" w:cs="Times New Roman"/>
          <w:sz w:val="24"/>
          <w:szCs w:val="24"/>
        </w:rPr>
        <w:t xml:space="preserve">Na podstawie wiedzy </w:t>
      </w:r>
      <w:proofErr w:type="spellStart"/>
      <w:r w:rsidR="00685C9C">
        <w:rPr>
          <w:rFonts w:ascii="Times New Roman" w:hAnsi="Times New Roman" w:cs="Times New Roman"/>
          <w:sz w:val="24"/>
          <w:szCs w:val="24"/>
        </w:rPr>
        <w:t>pozaźr</w:t>
      </w:r>
      <w:r>
        <w:rPr>
          <w:rFonts w:ascii="Times New Roman" w:hAnsi="Times New Roman" w:cs="Times New Roman"/>
          <w:sz w:val="24"/>
          <w:szCs w:val="24"/>
        </w:rPr>
        <w:t>ódłowej</w:t>
      </w:r>
      <w:proofErr w:type="spellEnd"/>
      <w:r>
        <w:rPr>
          <w:rFonts w:ascii="Times New Roman" w:hAnsi="Times New Roman" w:cs="Times New Roman"/>
          <w:sz w:val="24"/>
          <w:szCs w:val="24"/>
        </w:rPr>
        <w:t xml:space="preserve"> napisz</w:t>
      </w:r>
      <w:r w:rsidR="00685C9C">
        <w:rPr>
          <w:rFonts w:ascii="Times New Roman" w:hAnsi="Times New Roman" w:cs="Times New Roman"/>
          <w:sz w:val="24"/>
          <w:szCs w:val="24"/>
        </w:rPr>
        <w:t>,</w:t>
      </w:r>
      <w:r>
        <w:rPr>
          <w:rFonts w:ascii="Times New Roman" w:hAnsi="Times New Roman" w:cs="Times New Roman"/>
          <w:sz w:val="24"/>
          <w:szCs w:val="24"/>
        </w:rPr>
        <w:t xml:space="preserve"> czyją żoną i </w:t>
      </w:r>
      <w:r w:rsidR="00685C9C">
        <w:rPr>
          <w:rFonts w:ascii="Times New Roman" w:hAnsi="Times New Roman" w:cs="Times New Roman"/>
          <w:sz w:val="24"/>
          <w:szCs w:val="24"/>
        </w:rPr>
        <w:t xml:space="preserve">czyją </w:t>
      </w:r>
      <w:r>
        <w:rPr>
          <w:rFonts w:ascii="Times New Roman" w:hAnsi="Times New Roman" w:cs="Times New Roman"/>
          <w:sz w:val="24"/>
          <w:szCs w:val="24"/>
        </w:rPr>
        <w:t>matk</w:t>
      </w:r>
      <w:r w:rsidR="0033029A">
        <w:rPr>
          <w:rFonts w:ascii="Times New Roman" w:hAnsi="Times New Roman" w:cs="Times New Roman"/>
          <w:sz w:val="24"/>
          <w:szCs w:val="24"/>
        </w:rPr>
        <w:t>ą</w:t>
      </w:r>
      <w:r>
        <w:rPr>
          <w:rFonts w:ascii="Times New Roman" w:hAnsi="Times New Roman" w:cs="Times New Roman"/>
          <w:sz w:val="24"/>
          <w:szCs w:val="24"/>
        </w:rPr>
        <w:t xml:space="preserve"> była św. Jadwiga</w:t>
      </w:r>
      <w:r w:rsidR="00685C9C">
        <w:rPr>
          <w:rFonts w:ascii="Times New Roman" w:hAnsi="Times New Roman" w:cs="Times New Roman"/>
          <w:sz w:val="24"/>
          <w:szCs w:val="24"/>
        </w:rPr>
        <w:t>.</w:t>
      </w:r>
    </w:p>
    <w:p w:rsidR="008076A5" w:rsidRDefault="008076A5" w:rsidP="008076A5">
      <w:pPr>
        <w:jc w:val="both"/>
        <w:rPr>
          <w:rFonts w:ascii="Times New Roman" w:hAnsi="Times New Roman" w:cs="Times New Roman"/>
          <w:sz w:val="24"/>
          <w:szCs w:val="24"/>
        </w:rPr>
      </w:pPr>
    </w:p>
    <w:p w:rsidR="008076A5" w:rsidRPr="008076A5" w:rsidRDefault="008076A5" w:rsidP="008076A5">
      <w:pPr>
        <w:jc w:val="both"/>
        <w:rPr>
          <w:rFonts w:ascii="Times New Roman" w:hAnsi="Times New Roman" w:cs="Times New Roman"/>
          <w:sz w:val="20"/>
          <w:szCs w:val="20"/>
        </w:rPr>
      </w:pPr>
    </w:p>
    <w:p w:rsidR="008076A5" w:rsidRDefault="008076A5">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171B17" w:rsidRPr="008F3BB0" w:rsidRDefault="00171B17" w:rsidP="00171B17">
      <w:pPr>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sidR="00E3072E">
        <w:rPr>
          <w:rFonts w:ascii="Times New Roman" w:hAnsi="Times New Roman" w:cs="Times New Roman"/>
          <w:b/>
          <w:color w:val="0070C0"/>
          <w:sz w:val="24"/>
          <w:szCs w:val="24"/>
        </w:rPr>
        <w:t>E</w:t>
      </w:r>
      <w:r w:rsidRPr="00CC554E">
        <w:rPr>
          <w:rFonts w:ascii="Times New Roman" w:hAnsi="Times New Roman" w:cs="Times New Roman"/>
          <w:sz w:val="24"/>
          <w:szCs w:val="24"/>
        </w:rPr>
        <w:t xml:space="preserve"> </w:t>
      </w:r>
    </w:p>
    <w:p w:rsidR="00171B17" w:rsidRPr="00CC554E" w:rsidRDefault="00171B17" w:rsidP="00171B17">
      <w:pPr>
        <w:jc w:val="both"/>
        <w:rPr>
          <w:rFonts w:ascii="Times New Roman" w:hAnsi="Times New Roman" w:cs="Times New Roman"/>
          <w:sz w:val="24"/>
          <w:szCs w:val="24"/>
        </w:rPr>
      </w:pPr>
      <w:r w:rsidRPr="00CC554E">
        <w:rPr>
          <w:rFonts w:ascii="Times New Roman" w:hAnsi="Times New Roman" w:cs="Times New Roman"/>
          <w:sz w:val="24"/>
          <w:szCs w:val="24"/>
        </w:rPr>
        <w:t xml:space="preserve">Odparcie najazdu Aleksandra Macedońskiego na Polskę według powstałej na pocz. XIII w. Kroniki polskiej Mistrza Wincentego tzw. Kadłubka. </w:t>
      </w:r>
    </w:p>
    <w:p w:rsidR="00171B17" w:rsidRPr="007301B4" w:rsidRDefault="00171B17" w:rsidP="00171B17">
      <w:pPr>
        <w:jc w:val="both"/>
        <w:rPr>
          <w:rFonts w:ascii="Times New Roman" w:hAnsi="Times New Roman" w:cs="Times New Roman"/>
          <w:i/>
          <w:sz w:val="24"/>
          <w:szCs w:val="24"/>
        </w:rPr>
      </w:pPr>
      <w:r w:rsidRPr="007301B4">
        <w:rPr>
          <w:rFonts w:ascii="Times New Roman" w:hAnsi="Times New Roman" w:cs="Times New Roman"/>
          <w:i/>
          <w:sz w:val="24"/>
          <w:szCs w:val="24"/>
        </w:rPr>
        <w:t>Skoro wszyscy zwątpili o ocaleniu, ktoś biegły w sztuce złotniczej każe sporządzić kształty hełmów i</w:t>
      </w:r>
      <w:r w:rsidR="00685C9C">
        <w:rPr>
          <w:rFonts w:ascii="Times New Roman" w:hAnsi="Times New Roman" w:cs="Times New Roman"/>
          <w:i/>
          <w:sz w:val="24"/>
          <w:szCs w:val="24"/>
        </w:rPr>
        <w:t> </w:t>
      </w:r>
      <w:r w:rsidRPr="007301B4">
        <w:rPr>
          <w:rFonts w:ascii="Times New Roman" w:hAnsi="Times New Roman" w:cs="Times New Roman"/>
          <w:i/>
          <w:sz w:val="24"/>
          <w:szCs w:val="24"/>
        </w:rPr>
        <w:t xml:space="preserve">puklerzy [tj. pancerzy] z </w:t>
      </w:r>
      <w:proofErr w:type="gramStart"/>
      <w:r w:rsidRPr="007301B4">
        <w:rPr>
          <w:rFonts w:ascii="Times New Roman" w:hAnsi="Times New Roman" w:cs="Times New Roman"/>
          <w:i/>
          <w:sz w:val="24"/>
          <w:szCs w:val="24"/>
        </w:rPr>
        <w:t>byle jakiego</w:t>
      </w:r>
      <w:proofErr w:type="gramEnd"/>
      <w:r w:rsidRPr="007301B4">
        <w:rPr>
          <w:rFonts w:ascii="Times New Roman" w:hAnsi="Times New Roman" w:cs="Times New Roman"/>
          <w:i/>
          <w:sz w:val="24"/>
          <w:szCs w:val="24"/>
        </w:rPr>
        <w:t xml:space="preserve"> drewna czy kory; niektóre z nich powleka srebrną glejtą</w:t>
      </w:r>
      <w:r w:rsidRPr="007301B4">
        <w:rPr>
          <w:rFonts w:ascii="Times New Roman" w:hAnsi="Times New Roman" w:cs="Times New Roman"/>
          <w:i/>
          <w:sz w:val="24"/>
          <w:szCs w:val="24"/>
          <w:vertAlign w:val="superscript"/>
        </w:rPr>
        <w:t>1</w:t>
      </w:r>
      <w:r w:rsidRPr="007301B4">
        <w:rPr>
          <w:rFonts w:ascii="Times New Roman" w:hAnsi="Times New Roman" w:cs="Times New Roman"/>
          <w:i/>
          <w:sz w:val="24"/>
          <w:szCs w:val="24"/>
        </w:rPr>
        <w:t xml:space="preserve">, inne żółcią. </w:t>
      </w:r>
      <w:proofErr w:type="gramStart"/>
      <w:r w:rsidRPr="007301B4">
        <w:rPr>
          <w:rFonts w:ascii="Times New Roman" w:hAnsi="Times New Roman" w:cs="Times New Roman"/>
          <w:i/>
          <w:sz w:val="24"/>
          <w:szCs w:val="24"/>
        </w:rPr>
        <w:t>Tarcze bowiem</w:t>
      </w:r>
      <w:proofErr w:type="gramEnd"/>
      <w:r w:rsidRPr="007301B4">
        <w:rPr>
          <w:rFonts w:ascii="Times New Roman" w:hAnsi="Times New Roman" w:cs="Times New Roman"/>
          <w:i/>
          <w:sz w:val="24"/>
          <w:szCs w:val="24"/>
        </w:rPr>
        <w:t xml:space="preserve"> pociągnięte glejtą wydają się srebrne, żółcią zaś złote. Wznosi je na wysoki szczyt górski naprzeciw słońca, aby tym silniej odbłyskiwały. Argyraspidzi</w:t>
      </w:r>
      <w:r w:rsidRPr="007301B4">
        <w:rPr>
          <w:rFonts w:ascii="Times New Roman" w:hAnsi="Times New Roman" w:cs="Times New Roman"/>
          <w:i/>
          <w:sz w:val="24"/>
          <w:szCs w:val="24"/>
          <w:vertAlign w:val="superscript"/>
        </w:rPr>
        <w:t>2</w:t>
      </w:r>
      <w:r w:rsidRPr="007301B4">
        <w:rPr>
          <w:rFonts w:ascii="Times New Roman" w:hAnsi="Times New Roman" w:cs="Times New Roman"/>
          <w:i/>
          <w:sz w:val="24"/>
          <w:szCs w:val="24"/>
        </w:rPr>
        <w:t xml:space="preserve">, niezwyciężone zastępy Aleksandra, ujrzawszy je, podejrzewają, że [to] stoją szyki w największym porządku. Przeto na łeb na szyję wypadają z obozu, rozbiegają się na wszystkie strony, tu i tam wyszukują wrogów, myśląc, że rozpierzchli się w ucieczce. </w:t>
      </w:r>
      <w:proofErr w:type="gramStart"/>
      <w:r w:rsidRPr="007301B4">
        <w:rPr>
          <w:rFonts w:ascii="Times New Roman" w:hAnsi="Times New Roman" w:cs="Times New Roman"/>
          <w:i/>
          <w:sz w:val="24"/>
          <w:szCs w:val="24"/>
        </w:rPr>
        <w:t>Ów bowiem</w:t>
      </w:r>
      <w:proofErr w:type="gramEnd"/>
      <w:r w:rsidRPr="007301B4">
        <w:rPr>
          <w:rFonts w:ascii="Times New Roman" w:hAnsi="Times New Roman" w:cs="Times New Roman"/>
          <w:i/>
          <w:sz w:val="24"/>
          <w:szCs w:val="24"/>
        </w:rPr>
        <w:t xml:space="preserve"> mistrz już przedtem podpalił owe podobizny broni, aby nie można było zauważyć żadnego śladu podstępu, i kazał dużemu oddziałowi krzepkich ludzi ukryć się w zasadzce. Ci pierwszą część rozproszonych, którzy niebacznie wpadli w zasadzkę, porywają i</w:t>
      </w:r>
      <w:r w:rsidR="00685C9C">
        <w:rPr>
          <w:rFonts w:ascii="Times New Roman" w:hAnsi="Times New Roman" w:cs="Times New Roman"/>
          <w:i/>
          <w:sz w:val="24"/>
          <w:szCs w:val="24"/>
        </w:rPr>
        <w:t> </w:t>
      </w:r>
      <w:r w:rsidRPr="007301B4">
        <w:rPr>
          <w:rFonts w:ascii="Times New Roman" w:hAnsi="Times New Roman" w:cs="Times New Roman"/>
          <w:i/>
          <w:sz w:val="24"/>
          <w:szCs w:val="24"/>
        </w:rPr>
        <w:t>w</w:t>
      </w:r>
      <w:r w:rsidR="00685C9C">
        <w:rPr>
          <w:rFonts w:ascii="Times New Roman" w:hAnsi="Times New Roman" w:cs="Times New Roman"/>
          <w:i/>
          <w:sz w:val="24"/>
          <w:szCs w:val="24"/>
        </w:rPr>
        <w:t> </w:t>
      </w:r>
      <w:r w:rsidRPr="007301B4">
        <w:rPr>
          <w:rFonts w:ascii="Times New Roman" w:hAnsi="Times New Roman" w:cs="Times New Roman"/>
          <w:i/>
          <w:sz w:val="24"/>
          <w:szCs w:val="24"/>
        </w:rPr>
        <w:t xml:space="preserve">pień wycinają; zwycięzcy przywdziewają zbroje zabitych i udają, że są towarzyszami </w:t>
      </w:r>
      <w:proofErr w:type="spellStart"/>
      <w:r w:rsidR="00DC3780">
        <w:rPr>
          <w:rFonts w:ascii="Times New Roman" w:hAnsi="Times New Roman" w:cs="Times New Roman"/>
          <w:i/>
          <w:sz w:val="24"/>
          <w:szCs w:val="24"/>
        </w:rPr>
        <w:t>A</w:t>
      </w:r>
      <w:r w:rsidRPr="007301B4">
        <w:rPr>
          <w:rFonts w:ascii="Times New Roman" w:hAnsi="Times New Roman" w:cs="Times New Roman"/>
          <w:i/>
          <w:sz w:val="24"/>
          <w:szCs w:val="24"/>
        </w:rPr>
        <w:t>rgyraspidów</w:t>
      </w:r>
      <w:proofErr w:type="spellEnd"/>
      <w:r w:rsidRPr="007301B4">
        <w:rPr>
          <w:rFonts w:ascii="Times New Roman" w:hAnsi="Times New Roman" w:cs="Times New Roman"/>
          <w:i/>
          <w:sz w:val="24"/>
          <w:szCs w:val="24"/>
        </w:rPr>
        <w:t xml:space="preserve">, toteż ilu tylko spośród takich wojowników przyłączyło się do nich, wszyscy padli ostrzem miecza przebici. </w:t>
      </w:r>
    </w:p>
    <w:p w:rsidR="00171B17" w:rsidRPr="007301B4" w:rsidRDefault="00171B17" w:rsidP="00171B17">
      <w:pPr>
        <w:jc w:val="both"/>
        <w:rPr>
          <w:rFonts w:ascii="Times New Roman" w:hAnsi="Times New Roman" w:cs="Times New Roman"/>
          <w:i/>
          <w:sz w:val="24"/>
          <w:szCs w:val="24"/>
        </w:rPr>
      </w:pPr>
      <w:r w:rsidRPr="007301B4">
        <w:rPr>
          <w:rFonts w:ascii="Times New Roman" w:hAnsi="Times New Roman" w:cs="Times New Roman"/>
          <w:i/>
          <w:sz w:val="24"/>
          <w:szCs w:val="24"/>
        </w:rPr>
        <w:t xml:space="preserve">Ośmieleni tym powodzeniem, udając tak samo wojowników ze srebrnymi tarczami, wkraczają do obozu Aleksandra. Wierzą ludzie Aleksandra, że swoi odnieśli tryumf nad wrogami; z dala pozdrawiają nadchodzących, radują się, przyklaskują tryumfowi jakby towarzyszów. Wówczas Polacy napadają na bezbronnych i nic nieprzeczuwających. Rozpoczyna się walka. Lechici obwołują hasło </w:t>
      </w:r>
      <w:proofErr w:type="spellStart"/>
      <w:r w:rsidR="00DC3780">
        <w:rPr>
          <w:rFonts w:ascii="Times New Roman" w:hAnsi="Times New Roman" w:cs="Times New Roman"/>
          <w:i/>
          <w:sz w:val="24"/>
          <w:szCs w:val="24"/>
        </w:rPr>
        <w:t>A</w:t>
      </w:r>
      <w:r w:rsidRPr="007301B4">
        <w:rPr>
          <w:rFonts w:ascii="Times New Roman" w:hAnsi="Times New Roman" w:cs="Times New Roman"/>
          <w:i/>
          <w:sz w:val="24"/>
          <w:szCs w:val="24"/>
        </w:rPr>
        <w:t>rgyraspidów</w:t>
      </w:r>
      <w:proofErr w:type="spellEnd"/>
      <w:r w:rsidRPr="007301B4">
        <w:rPr>
          <w:rFonts w:ascii="Times New Roman" w:hAnsi="Times New Roman" w:cs="Times New Roman"/>
          <w:i/>
          <w:sz w:val="24"/>
          <w:szCs w:val="24"/>
        </w:rPr>
        <w:t xml:space="preserve">. Donoszą królowi, że to nie napad nieprzyjaciół, lecz buntowniczy zgiełk wśród swoich. Król widząc, że on nie ustaje, lecz wzmaga się, wspiera zastępy wrogów, wierząc, że niesie pomoc swoim wojownikom ze srebrnymi tarczami. Gdy w ten sposób powstało rozdwojenie, więcej [Macedończyków] padło skutkiem ran wzajemnie sobie zadanych niż od ran nieprzyjacielskich. Wreszcie Aleksander, poznawszy podstęp, z garstką wojska ledwo uszedł niesławie. </w:t>
      </w:r>
    </w:p>
    <w:p w:rsidR="00171B17" w:rsidRPr="006C1BF9" w:rsidRDefault="00171B17" w:rsidP="00171B17">
      <w:pPr>
        <w:ind w:firstLine="708"/>
        <w:jc w:val="both"/>
        <w:rPr>
          <w:rFonts w:ascii="Times New Roman" w:hAnsi="Times New Roman" w:cs="Times New Roman"/>
          <w:sz w:val="20"/>
          <w:szCs w:val="20"/>
        </w:rPr>
      </w:pPr>
      <w:r w:rsidRPr="006C1BF9">
        <w:rPr>
          <w:rFonts w:ascii="Times New Roman" w:hAnsi="Times New Roman" w:cs="Times New Roman"/>
          <w:sz w:val="20"/>
          <w:szCs w:val="20"/>
        </w:rPr>
        <w:t xml:space="preserve">Mistrz Wincenty (tzw. Kadłubek), </w:t>
      </w:r>
      <w:r w:rsidRPr="006C1BF9">
        <w:rPr>
          <w:rFonts w:ascii="Times New Roman" w:hAnsi="Times New Roman" w:cs="Times New Roman"/>
          <w:i/>
          <w:sz w:val="20"/>
          <w:szCs w:val="20"/>
        </w:rPr>
        <w:t>Kronika polska</w:t>
      </w:r>
      <w:r w:rsidRPr="006C1BF9">
        <w:rPr>
          <w:rFonts w:ascii="Times New Roman" w:hAnsi="Times New Roman" w:cs="Times New Roman"/>
          <w:sz w:val="20"/>
          <w:szCs w:val="20"/>
        </w:rPr>
        <w:t xml:space="preserve">, Wrocław-Warszawa-Kraków 1996. </w:t>
      </w:r>
    </w:p>
    <w:p w:rsidR="00171B17" w:rsidRDefault="00171B17" w:rsidP="00171B17">
      <w:pPr>
        <w:jc w:val="both"/>
        <w:rPr>
          <w:rFonts w:ascii="Times New Roman" w:hAnsi="Times New Roman" w:cs="Times New Roman"/>
          <w:sz w:val="24"/>
          <w:szCs w:val="24"/>
        </w:rPr>
      </w:pPr>
    </w:p>
    <w:p w:rsidR="00171B17" w:rsidRPr="006C1BF9" w:rsidRDefault="00171B17" w:rsidP="00171B17">
      <w:pPr>
        <w:spacing w:after="60"/>
        <w:rPr>
          <w:rFonts w:ascii="Times New Roman" w:hAnsi="Times New Roman" w:cs="Times New Roman"/>
        </w:rPr>
      </w:pPr>
      <w:r w:rsidRPr="006C1BF9">
        <w:rPr>
          <w:rFonts w:ascii="Times New Roman" w:hAnsi="Times New Roman" w:cs="Times New Roman"/>
          <w:vertAlign w:val="superscript"/>
        </w:rPr>
        <w:t>1</w:t>
      </w:r>
      <w:r w:rsidRPr="006C1BF9">
        <w:rPr>
          <w:rFonts w:ascii="Times New Roman" w:hAnsi="Times New Roman" w:cs="Times New Roman"/>
        </w:rPr>
        <w:t xml:space="preserve"> Glejta – potoczna nazwa jednej z odmian tlenku ołowiawego. </w:t>
      </w:r>
    </w:p>
    <w:p w:rsidR="00171B17" w:rsidRPr="006C1BF9" w:rsidRDefault="00171B17" w:rsidP="00171B17">
      <w:pPr>
        <w:spacing w:after="60"/>
        <w:rPr>
          <w:rFonts w:ascii="Times New Roman" w:hAnsi="Times New Roman" w:cs="Times New Roman"/>
        </w:rPr>
      </w:pPr>
      <w:r w:rsidRPr="006C1BF9">
        <w:rPr>
          <w:rFonts w:ascii="Times New Roman" w:hAnsi="Times New Roman" w:cs="Times New Roman"/>
          <w:vertAlign w:val="superscript"/>
        </w:rPr>
        <w:t>2</w:t>
      </w:r>
      <w:r w:rsidRPr="006C1BF9">
        <w:rPr>
          <w:rFonts w:ascii="Times New Roman" w:hAnsi="Times New Roman" w:cs="Times New Roman"/>
        </w:rPr>
        <w:t xml:space="preserve"> </w:t>
      </w:r>
      <w:proofErr w:type="spellStart"/>
      <w:r w:rsidRPr="006C1BF9">
        <w:rPr>
          <w:rFonts w:ascii="Times New Roman" w:hAnsi="Times New Roman" w:cs="Times New Roman"/>
        </w:rPr>
        <w:t>Argyraspidzi</w:t>
      </w:r>
      <w:proofErr w:type="spellEnd"/>
      <w:r w:rsidRPr="006C1BF9">
        <w:rPr>
          <w:rFonts w:ascii="Times New Roman" w:hAnsi="Times New Roman" w:cs="Times New Roman"/>
        </w:rPr>
        <w:t xml:space="preserve"> – określenie doborowych oddziałów Aleksandra, zapożyczone przez kronikarza od starożytnego rzymskiego pisarza Justyna. </w:t>
      </w:r>
    </w:p>
    <w:p w:rsidR="00171B17" w:rsidRDefault="00171B17" w:rsidP="00171B17">
      <w:pPr>
        <w:jc w:val="both"/>
        <w:rPr>
          <w:rFonts w:ascii="Times New Roman" w:hAnsi="Times New Roman" w:cs="Times New Roman"/>
          <w:sz w:val="24"/>
          <w:szCs w:val="24"/>
        </w:rPr>
      </w:pPr>
    </w:p>
    <w:p w:rsidR="00171B17" w:rsidRPr="00CC554E" w:rsidRDefault="00261B83" w:rsidP="00171B17">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171B17" w:rsidRPr="00DC3780" w:rsidRDefault="00171B17" w:rsidP="00685C9C">
      <w:pPr>
        <w:pStyle w:val="Akapitzlist"/>
        <w:numPr>
          <w:ilvl w:val="0"/>
          <w:numId w:val="1"/>
        </w:numPr>
        <w:ind w:left="357" w:hanging="357"/>
        <w:jc w:val="both"/>
        <w:rPr>
          <w:rFonts w:ascii="Times New Roman" w:hAnsi="Times New Roman" w:cs="Times New Roman"/>
          <w:sz w:val="24"/>
          <w:szCs w:val="24"/>
        </w:rPr>
      </w:pPr>
      <w:r w:rsidRPr="00DC3780">
        <w:rPr>
          <w:rFonts w:ascii="Times New Roman" w:hAnsi="Times New Roman" w:cs="Times New Roman"/>
          <w:sz w:val="24"/>
          <w:szCs w:val="24"/>
        </w:rPr>
        <w:t xml:space="preserve">Jakie cechy, według kronikarza, pozwoliły Polakom odeprzeć najazd Aleksandra Macedońskiego? </w:t>
      </w:r>
    </w:p>
    <w:p w:rsidR="00DC3780" w:rsidRDefault="00DC3780" w:rsidP="00685C9C">
      <w:pPr>
        <w:pStyle w:val="Akapitzlist"/>
        <w:numPr>
          <w:ilvl w:val="0"/>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Jakie błędy popełnili Macedończycy?</w:t>
      </w:r>
    </w:p>
    <w:p w:rsidR="00171B17" w:rsidRPr="00DC3780" w:rsidRDefault="00DC3780" w:rsidP="00685C9C">
      <w:pPr>
        <w:pStyle w:val="Akapitzlist"/>
        <w:numPr>
          <w:ilvl w:val="0"/>
          <w:numId w:val="1"/>
        </w:numPr>
        <w:ind w:left="357" w:hanging="357"/>
        <w:jc w:val="both"/>
        <w:rPr>
          <w:rFonts w:ascii="Times New Roman" w:hAnsi="Times New Roman" w:cs="Times New Roman"/>
          <w:sz w:val="24"/>
          <w:szCs w:val="24"/>
        </w:rPr>
      </w:pPr>
      <w:r w:rsidRPr="00DC3780">
        <w:rPr>
          <w:rFonts w:ascii="Times New Roman" w:hAnsi="Times New Roman" w:cs="Times New Roman"/>
          <w:sz w:val="24"/>
          <w:szCs w:val="24"/>
        </w:rPr>
        <w:t>Jaki mógł być cel rozpowszechniania podobnych opowieści?</w:t>
      </w:r>
    </w:p>
    <w:p w:rsidR="00171B17" w:rsidRDefault="00171B17" w:rsidP="008076A5">
      <w:pPr>
        <w:autoSpaceDE w:val="0"/>
        <w:autoSpaceDN w:val="0"/>
        <w:adjustRightInd w:val="0"/>
        <w:spacing w:line="240" w:lineRule="auto"/>
        <w:rPr>
          <w:rFonts w:ascii="Times New Roman" w:hAnsi="Times New Roman" w:cs="Times New Roman"/>
          <w:sz w:val="24"/>
          <w:szCs w:val="24"/>
        </w:rPr>
      </w:pPr>
    </w:p>
    <w:sectPr w:rsidR="00171B17" w:rsidSect="008076A5">
      <w:headerReference w:type="even" r:id="rId7"/>
      <w:headerReference w:type="default" r:id="rId8"/>
      <w:footerReference w:type="even" r:id="rId9"/>
      <w:footerReference w:type="default" r:id="rId10"/>
      <w:headerReference w:type="first" r:id="rId11"/>
      <w:footerReference w:type="first" r:id="rId12"/>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33" w:rsidRDefault="007A5833" w:rsidP="00A1302B">
      <w:pPr>
        <w:spacing w:after="0" w:line="240" w:lineRule="auto"/>
      </w:pPr>
      <w:r>
        <w:separator/>
      </w:r>
    </w:p>
  </w:endnote>
  <w:endnote w:type="continuationSeparator" w:id="0">
    <w:p w:rsidR="007A5833" w:rsidRDefault="007A5833" w:rsidP="00A1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rsidP="00A1302B">
    <w:pPr>
      <w:pStyle w:val="Stopka"/>
      <w:jc w:val="center"/>
    </w:pPr>
    <w:r w:rsidRPr="00A1302B">
      <w:rPr>
        <w:noProof/>
        <w:lang w:eastAsia="pl-PL"/>
      </w:rPr>
      <w:drawing>
        <wp:inline distT="0" distB="0" distL="0" distR="0">
          <wp:extent cx="3562350" cy="323850"/>
          <wp:effectExtent l="0" t="0" r="0" b="0"/>
          <wp:docPr id="1" name="Obraz 1"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33" w:rsidRDefault="007A5833" w:rsidP="00A1302B">
      <w:pPr>
        <w:spacing w:after="0" w:line="240" w:lineRule="auto"/>
      </w:pPr>
      <w:r>
        <w:separator/>
      </w:r>
    </w:p>
  </w:footnote>
  <w:footnote w:type="continuationSeparator" w:id="0">
    <w:p w:rsidR="007A5833" w:rsidRDefault="007A5833" w:rsidP="00A1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2B" w:rsidRDefault="00A130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3618A"/>
    <w:multiLevelType w:val="hybridMultilevel"/>
    <w:tmpl w:val="93A008DC"/>
    <w:lvl w:ilvl="0" w:tplc="782CD1AE">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35"/>
    <w:rsid w:val="000037DD"/>
    <w:rsid w:val="000716E6"/>
    <w:rsid w:val="0011093A"/>
    <w:rsid w:val="00171B17"/>
    <w:rsid w:val="00182E35"/>
    <w:rsid w:val="00261B83"/>
    <w:rsid w:val="0033029A"/>
    <w:rsid w:val="003F0981"/>
    <w:rsid w:val="004C52D5"/>
    <w:rsid w:val="00657917"/>
    <w:rsid w:val="00685C9C"/>
    <w:rsid w:val="006D4F87"/>
    <w:rsid w:val="007A5833"/>
    <w:rsid w:val="007B7457"/>
    <w:rsid w:val="007D0AF0"/>
    <w:rsid w:val="007D51CB"/>
    <w:rsid w:val="008076A5"/>
    <w:rsid w:val="009926E2"/>
    <w:rsid w:val="00A1302B"/>
    <w:rsid w:val="00B30235"/>
    <w:rsid w:val="00C54F09"/>
    <w:rsid w:val="00DC3780"/>
    <w:rsid w:val="00E149CB"/>
    <w:rsid w:val="00E3072E"/>
    <w:rsid w:val="00F03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86408-B582-4ADA-96DA-086DDD6A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2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76A5"/>
    <w:pPr>
      <w:ind w:left="720"/>
      <w:contextualSpacing/>
    </w:pPr>
  </w:style>
  <w:style w:type="paragraph" w:styleId="Nagwek">
    <w:name w:val="header"/>
    <w:basedOn w:val="Normalny"/>
    <w:link w:val="NagwekZnak"/>
    <w:uiPriority w:val="99"/>
    <w:unhideWhenUsed/>
    <w:rsid w:val="00A130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02B"/>
  </w:style>
  <w:style w:type="paragraph" w:styleId="Stopka">
    <w:name w:val="footer"/>
    <w:basedOn w:val="Normalny"/>
    <w:link w:val="StopkaZnak"/>
    <w:uiPriority w:val="99"/>
    <w:unhideWhenUsed/>
    <w:rsid w:val="00A130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8895</Characters>
  <Application>Microsoft Office Word</Application>
  <DocSecurity>0</DocSecurity>
  <Lines>141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3</cp:revision>
  <dcterms:created xsi:type="dcterms:W3CDTF">2021-01-13T12:53:00Z</dcterms:created>
  <dcterms:modified xsi:type="dcterms:W3CDTF">2021-01-13T13:06:00Z</dcterms:modified>
</cp:coreProperties>
</file>