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C7" w:rsidRPr="00B44FC7" w:rsidRDefault="00B44FC7" w:rsidP="00B44FC7">
      <w:pPr>
        <w:autoSpaceDE w:val="0"/>
        <w:autoSpaceDN w:val="0"/>
        <w:adjustRightInd w:val="0"/>
        <w:spacing w:after="0" w:line="276" w:lineRule="auto"/>
        <w:rPr>
          <w:rFonts w:ascii="Times New Roman" w:eastAsia="Apolonia-Bold" w:hAnsi="Times New Roman" w:cs="Times New Roman"/>
          <w:b/>
          <w:bCs/>
          <w:color w:val="1A80CD"/>
        </w:rPr>
      </w:pPr>
      <w:r w:rsidRPr="00B44FC7">
        <w:rPr>
          <w:rFonts w:ascii="Times New Roman" w:eastAsia="Apolonia-Bold" w:hAnsi="Times New Roman" w:cs="Times New Roman"/>
          <w:b/>
          <w:bCs/>
          <w:color w:val="1A80CD"/>
        </w:rPr>
        <w:t xml:space="preserve">Elekcja Stanisława Poniatowskiego w opisie historyka i pamiętnikarza </w:t>
      </w:r>
      <w:r>
        <w:rPr>
          <w:rFonts w:ascii="Times New Roman" w:eastAsia="Apolonia-Bold" w:hAnsi="Times New Roman" w:cs="Times New Roman"/>
          <w:b/>
          <w:bCs/>
          <w:color w:val="1A80CD"/>
        </w:rPr>
        <w:br/>
      </w:r>
      <w:r w:rsidRPr="00B44FC7">
        <w:rPr>
          <w:rFonts w:ascii="Times New Roman" w:eastAsia="Apolonia-Bold" w:hAnsi="Times New Roman" w:cs="Times New Roman"/>
          <w:b/>
          <w:bCs/>
          <w:color w:val="1A80CD"/>
        </w:rPr>
        <w:t>Jędrzeja Kitowicza, XVIII w.</w:t>
      </w:r>
    </w:p>
    <w:p w:rsidR="00B44FC7" w:rsidRPr="00B44FC7" w:rsidRDefault="00B44FC7" w:rsidP="00B44FC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B44FC7">
        <w:rPr>
          <w:rFonts w:ascii="Times New Roman" w:eastAsia="Apolonia-Bold" w:hAnsi="Times New Roman" w:cs="Times New Roman"/>
          <w:i/>
          <w:color w:val="000000"/>
        </w:rPr>
        <w:t xml:space="preserve">Sejm tedy* </w:t>
      </w:r>
      <w:proofErr w:type="spellStart"/>
      <w:r w:rsidRPr="00B44FC7">
        <w:rPr>
          <w:rFonts w:ascii="Times New Roman" w:eastAsia="Apolonia-Bold" w:hAnsi="Times New Roman" w:cs="Times New Roman"/>
          <w:color w:val="000000"/>
        </w:rPr>
        <w:t>electionis</w:t>
      </w:r>
      <w:proofErr w:type="spellEnd"/>
      <w:r w:rsidRPr="00B44FC7">
        <w:rPr>
          <w:rFonts w:ascii="Times New Roman" w:eastAsia="Apolonia-Bold" w:hAnsi="Times New Roman" w:cs="Times New Roman"/>
          <w:i/>
          <w:color w:val="000000"/>
        </w:rPr>
        <w:t xml:space="preserve">* zaczął się dnia 27 sierpnia roku 1764 […]. Materia tego sejmu była obranie króla, nie innego, tylko Polaka, i ceremonia, jaką miało być odbyte to obranie. Wiedzieli od sejmu konwokacyjnego wszyscy dobrze, iż nie kto inny, tylko Poniatowski będzie królem, bo </w:t>
      </w:r>
      <w:proofErr w:type="spellStart"/>
      <w:r w:rsidRPr="00B44FC7">
        <w:rPr>
          <w:rFonts w:ascii="Times New Roman" w:eastAsia="Apolonia-Bold" w:hAnsi="Times New Roman" w:cs="Times New Roman"/>
          <w:i/>
          <w:color w:val="000000"/>
        </w:rPr>
        <w:t>nicht</w:t>
      </w:r>
      <w:proofErr w:type="spellEnd"/>
      <w:r w:rsidRPr="00B44FC7">
        <w:rPr>
          <w:rFonts w:ascii="Times New Roman" w:eastAsia="Apolonia-Bold" w:hAnsi="Times New Roman" w:cs="Times New Roman"/>
          <w:i/>
          <w:color w:val="000000"/>
        </w:rPr>
        <w:t xml:space="preserve">* prócz niego konkurentem jawnym i mocnym do korony nie pokazał się. Lecz dla </w:t>
      </w:r>
      <w:proofErr w:type="spellStart"/>
      <w:r w:rsidRPr="00B44FC7">
        <w:rPr>
          <w:rFonts w:ascii="Times New Roman" w:eastAsia="Apolonia-Bold" w:hAnsi="Times New Roman" w:cs="Times New Roman"/>
          <w:i/>
          <w:color w:val="000000"/>
        </w:rPr>
        <w:t>uformalizowania</w:t>
      </w:r>
      <w:proofErr w:type="spellEnd"/>
      <w:r w:rsidRPr="00B44FC7">
        <w:rPr>
          <w:rFonts w:ascii="Times New Roman" w:eastAsia="Apolonia-Bold" w:hAnsi="Times New Roman" w:cs="Times New Roman"/>
          <w:i/>
          <w:color w:val="000000"/>
        </w:rPr>
        <w:t xml:space="preserve"> wolnej elekcji wszystko tak robili, jak być było powinno, gdyby w samej rzeczy naród </w:t>
      </w:r>
      <w:proofErr w:type="spellStart"/>
      <w:r w:rsidRPr="00B44FC7">
        <w:rPr>
          <w:rFonts w:ascii="Times New Roman" w:eastAsia="Apolonia-Bold" w:hAnsi="Times New Roman" w:cs="Times New Roman"/>
          <w:i/>
          <w:color w:val="000000"/>
        </w:rPr>
        <w:t>wolnie</w:t>
      </w:r>
      <w:proofErr w:type="spellEnd"/>
      <w:r w:rsidRPr="00B44FC7">
        <w:rPr>
          <w:rFonts w:ascii="Times New Roman" w:eastAsia="Apolonia-Bold" w:hAnsi="Times New Roman" w:cs="Times New Roman"/>
          <w:i/>
          <w:color w:val="000000"/>
        </w:rPr>
        <w:t xml:space="preserve">, nie z przymusu, nie pod </w:t>
      </w:r>
      <w:proofErr w:type="spellStart"/>
      <w:r w:rsidRPr="00B44FC7">
        <w:rPr>
          <w:rFonts w:ascii="Times New Roman" w:eastAsia="Apolonia-Bold" w:hAnsi="Times New Roman" w:cs="Times New Roman"/>
          <w:i/>
          <w:color w:val="000000"/>
        </w:rPr>
        <w:t>harmatą</w:t>
      </w:r>
      <w:proofErr w:type="spellEnd"/>
      <w:r w:rsidRPr="00B44FC7">
        <w:rPr>
          <w:rFonts w:ascii="Times New Roman" w:eastAsia="Apolonia-Bold" w:hAnsi="Times New Roman" w:cs="Times New Roman"/>
          <w:i/>
          <w:color w:val="000000"/>
        </w:rPr>
        <w:t xml:space="preserve"> moskiewską króla sobie obierał. A że Moskwa temu sejmowi asystowała, stojąc na pogotowiu pod Warszawą, przeto nie było nikogo, który by się propozycji podanej od prymasa*, aby Stanisława Poniatowskiego, stolnika litewskiego, obrać i narodowi ogłosić za kandydata do tronu, sprzeciwił. Cały skład sejmu jednymi </w:t>
      </w:r>
      <w:proofErr w:type="spellStart"/>
      <w:r w:rsidRPr="00B44FC7">
        <w:rPr>
          <w:rFonts w:ascii="Times New Roman" w:eastAsia="Apolonia-Bold" w:hAnsi="Times New Roman" w:cs="Times New Roman"/>
          <w:i/>
          <w:color w:val="000000"/>
        </w:rPr>
        <w:t>usty</w:t>
      </w:r>
      <w:proofErr w:type="spellEnd"/>
      <w:r w:rsidRPr="00B44FC7">
        <w:rPr>
          <w:rFonts w:ascii="Times New Roman" w:eastAsia="Apolonia-Bold" w:hAnsi="Times New Roman" w:cs="Times New Roman"/>
          <w:i/>
          <w:color w:val="000000"/>
        </w:rPr>
        <w:t xml:space="preserve"> odpowiedział: „Zgoda” […].</w:t>
      </w:r>
    </w:p>
    <w:p w:rsidR="00B44FC7" w:rsidRPr="00B44FC7" w:rsidRDefault="00B44FC7" w:rsidP="00B44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4FC7">
        <w:rPr>
          <w:rFonts w:ascii="Times New Roman" w:hAnsi="Times New Roman" w:cs="Times New Roman"/>
          <w:bCs/>
          <w:sz w:val="20"/>
          <w:szCs w:val="20"/>
        </w:rPr>
        <w:t xml:space="preserve">* tedy </w:t>
      </w:r>
      <w:r w:rsidRPr="00B44FC7">
        <w:rPr>
          <w:rFonts w:ascii="Times New Roman" w:hAnsi="Times New Roman" w:cs="Times New Roman"/>
          <w:sz w:val="20"/>
          <w:szCs w:val="20"/>
        </w:rPr>
        <w:t>– więc</w:t>
      </w:r>
    </w:p>
    <w:p w:rsidR="00B44FC7" w:rsidRPr="00B44FC7" w:rsidRDefault="00B44FC7" w:rsidP="00B44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4FC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 </w:t>
      </w:r>
      <w:proofErr w:type="spellStart"/>
      <w:r w:rsidRPr="00B44FC7">
        <w:rPr>
          <w:rFonts w:ascii="Times New Roman" w:hAnsi="Times New Roman" w:cs="Times New Roman"/>
          <w:bCs/>
          <w:i/>
          <w:iCs/>
          <w:sz w:val="20"/>
          <w:szCs w:val="20"/>
        </w:rPr>
        <w:t>electionis</w:t>
      </w:r>
      <w:proofErr w:type="spellEnd"/>
      <w:r w:rsidRPr="00B44FC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B44FC7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B44FC7">
        <w:rPr>
          <w:rFonts w:ascii="Times New Roman" w:hAnsi="Times New Roman" w:cs="Times New Roman"/>
          <w:sz w:val="20"/>
          <w:szCs w:val="20"/>
        </w:rPr>
        <w:t>elektionis</w:t>
      </w:r>
      <w:proofErr w:type="spellEnd"/>
      <w:r w:rsidRPr="00B44FC7">
        <w:rPr>
          <w:rFonts w:ascii="Times New Roman" w:hAnsi="Times New Roman" w:cs="Times New Roman"/>
          <w:sz w:val="20"/>
          <w:szCs w:val="20"/>
        </w:rPr>
        <w:t>)</w:t>
      </w:r>
    </w:p>
    <w:p w:rsidR="00B44FC7" w:rsidRPr="00B44FC7" w:rsidRDefault="00B44FC7" w:rsidP="00B44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4FC7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B44FC7">
        <w:rPr>
          <w:rFonts w:ascii="Times New Roman" w:hAnsi="Times New Roman" w:cs="Times New Roman"/>
          <w:bCs/>
          <w:sz w:val="20"/>
          <w:szCs w:val="20"/>
        </w:rPr>
        <w:t>nicht</w:t>
      </w:r>
      <w:proofErr w:type="spellEnd"/>
      <w:r w:rsidRPr="00B44F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44FC7">
        <w:rPr>
          <w:rFonts w:ascii="Times New Roman" w:hAnsi="Times New Roman" w:cs="Times New Roman"/>
          <w:sz w:val="20"/>
          <w:szCs w:val="20"/>
        </w:rPr>
        <w:t>– nikt</w:t>
      </w:r>
    </w:p>
    <w:p w:rsidR="00B44FC7" w:rsidRPr="00B44FC7" w:rsidRDefault="00B44FC7" w:rsidP="00B44FC7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4FC7">
        <w:rPr>
          <w:rFonts w:ascii="Times New Roman" w:hAnsi="Times New Roman" w:cs="Times New Roman"/>
          <w:bCs/>
          <w:sz w:val="20"/>
          <w:szCs w:val="20"/>
        </w:rPr>
        <w:t xml:space="preserve">* prymas </w:t>
      </w:r>
      <w:r w:rsidRPr="00B44FC7">
        <w:rPr>
          <w:rFonts w:ascii="Times New Roman" w:hAnsi="Times New Roman" w:cs="Times New Roman"/>
          <w:sz w:val="20"/>
          <w:szCs w:val="20"/>
        </w:rPr>
        <w:t>– Władysław Aleksander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FC7">
        <w:rPr>
          <w:rFonts w:ascii="Times New Roman" w:hAnsi="Times New Roman" w:cs="Times New Roman"/>
          <w:sz w:val="20"/>
          <w:szCs w:val="20"/>
        </w:rPr>
        <w:t>Łubieński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4FC7" w:rsidRPr="00B44FC7" w:rsidRDefault="00B44FC7" w:rsidP="00B44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44FC7">
        <w:rPr>
          <w:rFonts w:ascii="Times New Roman" w:eastAsia="Apolonia-Bold" w:hAnsi="Times New Roman" w:cs="Times New Roman"/>
        </w:rPr>
        <w:t xml:space="preserve">J. Kitowicz, </w:t>
      </w:r>
      <w:r w:rsidRPr="00B44FC7">
        <w:rPr>
          <w:rFonts w:ascii="Times New Roman" w:eastAsia="Apolonia-Bold" w:hAnsi="Times New Roman" w:cs="Times New Roman"/>
          <w:i/>
          <w:iCs/>
        </w:rPr>
        <w:t>Pamiętniki, czyli Historia polska</w:t>
      </w:r>
      <w:r w:rsidRPr="00B44FC7">
        <w:rPr>
          <w:rFonts w:ascii="Times New Roman" w:eastAsia="Apolonia-Bold" w:hAnsi="Times New Roman" w:cs="Times New Roman"/>
        </w:rPr>
        <w:t xml:space="preserve">, oprac. P. Matuszewska, </w:t>
      </w:r>
      <w:r>
        <w:rPr>
          <w:rFonts w:ascii="Times New Roman" w:eastAsia="Apolonia-Bold" w:hAnsi="Times New Roman" w:cs="Times New Roman"/>
        </w:rPr>
        <w:br/>
      </w:r>
      <w:r w:rsidRPr="00B44FC7">
        <w:rPr>
          <w:rFonts w:ascii="Times New Roman" w:eastAsia="Apolonia-Bold" w:hAnsi="Times New Roman" w:cs="Times New Roman"/>
        </w:rPr>
        <w:t xml:space="preserve">Warszawa: Instytut Wydawniczy </w:t>
      </w:r>
      <w:proofErr w:type="spellStart"/>
      <w:r w:rsidRPr="00B44FC7">
        <w:rPr>
          <w:rFonts w:ascii="Times New Roman" w:eastAsia="Apolonia-Bold" w:hAnsi="Times New Roman" w:cs="Times New Roman"/>
        </w:rPr>
        <w:t>Erica</w:t>
      </w:r>
      <w:proofErr w:type="spellEnd"/>
      <w:r w:rsidRPr="00B44FC7">
        <w:rPr>
          <w:rFonts w:ascii="Times New Roman" w:eastAsia="Apolonia-Bold" w:hAnsi="Times New Roman" w:cs="Times New Roman"/>
        </w:rPr>
        <w:t>, 2009, s. 143–144.</w:t>
      </w:r>
    </w:p>
    <w:p w:rsidR="00B44FC7" w:rsidRDefault="00B44FC7" w:rsidP="00B44FC7">
      <w:pPr>
        <w:rPr>
          <w:rFonts w:ascii="Times New Roman" w:hAnsi="Times New Roman" w:cs="Times New Roman"/>
        </w:rPr>
      </w:pPr>
    </w:p>
    <w:p w:rsidR="00B44FC7" w:rsidRDefault="00B44FC7" w:rsidP="00B44FC7">
      <w:pPr>
        <w:rPr>
          <w:rFonts w:ascii="Times New Roman" w:hAnsi="Times New Roman" w:cs="Times New Roman"/>
        </w:rPr>
      </w:pPr>
    </w:p>
    <w:p w:rsidR="00B44FC7" w:rsidRPr="00B44FC7" w:rsidRDefault="00B44FC7" w:rsidP="00B44FC7">
      <w:pPr>
        <w:rPr>
          <w:rFonts w:ascii="Times New Roman" w:hAnsi="Times New Roman" w:cs="Times New Roman"/>
          <w:b/>
          <w:color w:val="0070C0"/>
        </w:rPr>
      </w:pPr>
      <w:r w:rsidRPr="00B44FC7">
        <w:rPr>
          <w:rFonts w:ascii="Times New Roman" w:hAnsi="Times New Roman" w:cs="Times New Roman"/>
          <w:b/>
          <w:color w:val="0070C0"/>
        </w:rPr>
        <w:t>Praca z tekstem</w:t>
      </w:r>
    </w:p>
    <w:p w:rsidR="00B44FC7" w:rsidRPr="006C55C5" w:rsidRDefault="00B44FC7" w:rsidP="00B44FC7">
      <w:pPr>
        <w:rPr>
          <w:rFonts w:ascii="Times New Roman" w:hAnsi="Times New Roman" w:cs="Times New Roman"/>
        </w:rPr>
      </w:pPr>
      <w:bookmarkStart w:id="0" w:name="_GoBack"/>
      <w:bookmarkEnd w:id="0"/>
      <w:r w:rsidRPr="006C55C5">
        <w:rPr>
          <w:rFonts w:ascii="Times New Roman" w:hAnsi="Times New Roman" w:cs="Times New Roman"/>
          <w:b/>
          <w:color w:val="0070C0"/>
        </w:rPr>
        <w:t>1.</w:t>
      </w:r>
      <w:r w:rsidRPr="006C55C5">
        <w:rPr>
          <w:rFonts w:ascii="Times New Roman" w:hAnsi="Times New Roman" w:cs="Times New Roman"/>
          <w:color w:val="0070C0"/>
        </w:rPr>
        <w:t xml:space="preserve"> </w:t>
      </w:r>
      <w:r w:rsidRPr="006C55C5">
        <w:rPr>
          <w:rFonts w:ascii="Times New Roman" w:hAnsi="Times New Roman" w:cs="Times New Roman"/>
        </w:rPr>
        <w:t xml:space="preserve">Omów rolę Rosji w elekcji Stanisława Poniatowskiego. </w:t>
      </w:r>
    </w:p>
    <w:p w:rsidR="00B44FC7" w:rsidRPr="006C55C5" w:rsidRDefault="00B44FC7" w:rsidP="00B44FC7">
      <w:pPr>
        <w:rPr>
          <w:rFonts w:ascii="Times New Roman" w:hAnsi="Times New Roman" w:cs="Times New Roman"/>
        </w:rPr>
      </w:pPr>
      <w:r w:rsidRPr="006C55C5">
        <w:rPr>
          <w:rFonts w:ascii="Times New Roman" w:hAnsi="Times New Roman" w:cs="Times New Roman"/>
          <w:b/>
          <w:color w:val="0070C0"/>
        </w:rPr>
        <w:t>2.</w:t>
      </w:r>
      <w:r w:rsidRPr="006C55C5">
        <w:rPr>
          <w:rFonts w:ascii="Times New Roman" w:hAnsi="Times New Roman" w:cs="Times New Roman"/>
          <w:color w:val="0070C0"/>
        </w:rPr>
        <w:t xml:space="preserve"> </w:t>
      </w:r>
      <w:r w:rsidRPr="006C55C5">
        <w:rPr>
          <w:rFonts w:ascii="Times New Roman" w:hAnsi="Times New Roman" w:cs="Times New Roman"/>
        </w:rPr>
        <w:t xml:space="preserve">Wyjaśnij, czym jest sejm konwokacyjny. </w:t>
      </w:r>
    </w:p>
    <w:p w:rsidR="00B44FC7" w:rsidRPr="006C55C5" w:rsidRDefault="00B44FC7" w:rsidP="00B44FC7">
      <w:pPr>
        <w:rPr>
          <w:rFonts w:ascii="Times New Roman" w:hAnsi="Times New Roman" w:cs="Times New Roman"/>
        </w:rPr>
      </w:pPr>
      <w:r w:rsidRPr="006C55C5">
        <w:rPr>
          <w:rFonts w:ascii="Times New Roman" w:hAnsi="Times New Roman" w:cs="Times New Roman"/>
          <w:b/>
          <w:color w:val="0070C0"/>
        </w:rPr>
        <w:t>3.</w:t>
      </w:r>
      <w:r w:rsidRPr="006C55C5">
        <w:rPr>
          <w:rFonts w:ascii="Times New Roman" w:hAnsi="Times New Roman" w:cs="Times New Roman"/>
          <w:color w:val="0070C0"/>
        </w:rPr>
        <w:t xml:space="preserve"> </w:t>
      </w:r>
      <w:r w:rsidRPr="006C55C5">
        <w:rPr>
          <w:rFonts w:ascii="Times New Roman" w:hAnsi="Times New Roman" w:cs="Times New Roman"/>
        </w:rPr>
        <w:t xml:space="preserve">Na podstawie wiedzy </w:t>
      </w:r>
      <w:proofErr w:type="spellStart"/>
      <w:r w:rsidRPr="006C55C5">
        <w:rPr>
          <w:rFonts w:ascii="Times New Roman" w:hAnsi="Times New Roman" w:cs="Times New Roman"/>
        </w:rPr>
        <w:t>pozaźródłowej</w:t>
      </w:r>
      <w:proofErr w:type="spellEnd"/>
      <w:r w:rsidRPr="006C55C5">
        <w:rPr>
          <w:rFonts w:ascii="Times New Roman" w:hAnsi="Times New Roman" w:cs="Times New Roman"/>
        </w:rPr>
        <w:t xml:space="preserve"> ustal zakres obowiązków urzędu stolnika litewskiego. </w:t>
      </w:r>
    </w:p>
    <w:p w:rsidR="00B44FC7" w:rsidRDefault="00B44FC7" w:rsidP="00B44FC7">
      <w:pPr>
        <w:rPr>
          <w:rFonts w:ascii="Times New Roman" w:hAnsi="Times New Roman" w:cs="Times New Roman"/>
        </w:rPr>
      </w:pPr>
      <w:r w:rsidRPr="006C55C5">
        <w:rPr>
          <w:rFonts w:ascii="Times New Roman" w:hAnsi="Times New Roman" w:cs="Times New Roman"/>
          <w:b/>
          <w:color w:val="0070C0"/>
        </w:rPr>
        <w:t>4.</w:t>
      </w:r>
      <w:r w:rsidRPr="006C55C5">
        <w:rPr>
          <w:rFonts w:ascii="Times New Roman" w:hAnsi="Times New Roman" w:cs="Times New Roman"/>
        </w:rPr>
        <w:t xml:space="preserve"> Omów karierę polityczna Stanisława Poniatowskiego. Wykorzystaj wiedzę </w:t>
      </w:r>
      <w:proofErr w:type="spellStart"/>
      <w:r w:rsidRPr="006C55C5">
        <w:rPr>
          <w:rFonts w:ascii="Times New Roman" w:hAnsi="Times New Roman" w:cs="Times New Roman"/>
        </w:rPr>
        <w:t>pozaźródłową</w:t>
      </w:r>
      <w:proofErr w:type="spellEnd"/>
      <w:r w:rsidRPr="006C55C5">
        <w:rPr>
          <w:rFonts w:ascii="Times New Roman" w:hAnsi="Times New Roman" w:cs="Times New Roman"/>
        </w:rPr>
        <w:t>.</w:t>
      </w:r>
    </w:p>
    <w:p w:rsidR="0010166A" w:rsidRDefault="0010166A"/>
    <w:sectPr w:rsidR="0010166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C7" w:rsidRDefault="00B44FC7" w:rsidP="00B44FC7">
      <w:pPr>
        <w:spacing w:after="0" w:line="240" w:lineRule="auto"/>
      </w:pPr>
      <w:r>
        <w:separator/>
      </w:r>
    </w:p>
  </w:endnote>
  <w:endnote w:type="continuationSeparator" w:id="0">
    <w:p w:rsidR="00B44FC7" w:rsidRDefault="00B44FC7" w:rsidP="00B4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C7" w:rsidRDefault="00B44F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073380E" wp14:editId="0F3A75A4">
          <wp:simplePos x="0" y="0"/>
          <wp:positionH relativeFrom="margin">
            <wp:posOffset>826935</wp:posOffset>
          </wp:positionH>
          <wp:positionV relativeFrom="paragraph">
            <wp:posOffset>-294198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C7" w:rsidRDefault="00B44FC7" w:rsidP="00B44FC7">
      <w:pPr>
        <w:spacing w:after="0" w:line="240" w:lineRule="auto"/>
      </w:pPr>
      <w:r>
        <w:separator/>
      </w:r>
    </w:p>
  </w:footnote>
  <w:footnote w:type="continuationSeparator" w:id="0">
    <w:p w:rsidR="00B44FC7" w:rsidRDefault="00B44FC7" w:rsidP="00B44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D3"/>
    <w:rsid w:val="0010166A"/>
    <w:rsid w:val="006C55C5"/>
    <w:rsid w:val="00A075D3"/>
    <w:rsid w:val="00B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BAEB7-D94C-4BD1-B073-CB1F3EEF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C7"/>
  </w:style>
  <w:style w:type="paragraph" w:styleId="Stopka">
    <w:name w:val="footer"/>
    <w:basedOn w:val="Normalny"/>
    <w:link w:val="StopkaZnak"/>
    <w:uiPriority w:val="99"/>
    <w:unhideWhenUsed/>
    <w:rsid w:val="00B4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FC7"/>
  </w:style>
  <w:style w:type="paragraph" w:styleId="Akapitzlist">
    <w:name w:val="List Paragraph"/>
    <w:basedOn w:val="Normalny"/>
    <w:uiPriority w:val="34"/>
    <w:qFormat/>
    <w:rsid w:val="00B4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</cp:revision>
  <dcterms:created xsi:type="dcterms:W3CDTF">2022-02-24T16:45:00Z</dcterms:created>
  <dcterms:modified xsi:type="dcterms:W3CDTF">2022-02-28T12:13:00Z</dcterms:modified>
</cp:coreProperties>
</file>