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63" w:rsidRDefault="009B1263" w:rsidP="009B1263">
      <w:pPr>
        <w:spacing w:line="360" w:lineRule="auto"/>
        <w:jc w:val="both"/>
        <w:rPr>
          <w:szCs w:val="24"/>
        </w:rPr>
      </w:pPr>
      <w:r>
        <w:rPr>
          <w:i/>
          <w:szCs w:val="24"/>
        </w:rPr>
        <w:t>Nikomu nie wolno było żyć wedle upodobania, lecz jak w obozie, wszyscy mieli przypisany rozkład czynności państwowych i w ogóle uważali, że nie należą do siebie, lecz do ojczyzny. Nie każdemu, kto tego pragnął, wolno było opuścić kraj, by podróżując, poznał odmienne obyczaje i formy rządów. Podobnie obcych, którzy nie mogli podać ważnego powodu swego przybycia, wyganiano z kraju. Albowiem z obcymi ludźmi napływają też obce myśli. A nowe myśli prowadzą do nowych wartości, stawiając pod znakiem zapytania istniejące.</w:t>
      </w:r>
    </w:p>
    <w:p w:rsidR="009B1263" w:rsidRDefault="009B1263" w:rsidP="009B1263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Plutarch, </w:t>
      </w:r>
      <w:r>
        <w:rPr>
          <w:i/>
          <w:szCs w:val="24"/>
        </w:rPr>
        <w:t>Żywoty sławnych mężów, Likurg</w:t>
      </w:r>
      <w:r>
        <w:rPr>
          <w:szCs w:val="24"/>
        </w:rPr>
        <w:t>, I/II wiek n.e.</w:t>
      </w:r>
    </w:p>
    <w:bookmarkEnd w:id="0"/>
    <w:p w:rsidR="009B1263" w:rsidRDefault="009B1263" w:rsidP="009B1263">
      <w:pPr>
        <w:spacing w:line="360" w:lineRule="auto"/>
        <w:rPr>
          <w:b/>
          <w:color w:val="0070C0"/>
          <w:szCs w:val="24"/>
        </w:rPr>
      </w:pPr>
    </w:p>
    <w:p w:rsidR="009B1263" w:rsidRPr="006F418E" w:rsidRDefault="009B1263" w:rsidP="009B126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B1263" w:rsidRPr="006F418E" w:rsidRDefault="009B1263" w:rsidP="009B126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rPr>
          <w:szCs w:val="24"/>
        </w:rPr>
        <w:t>Dlaczego nie każdy Spartanin mógł podróżować za granicę?</w:t>
      </w:r>
    </w:p>
    <w:p w:rsidR="009B1263" w:rsidRPr="006F418E" w:rsidRDefault="009B1263" w:rsidP="009B126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rPr>
          <w:szCs w:val="24"/>
        </w:rPr>
        <w:t>Z jakiego powodu Spartanie niechętnie widzieli obcych w swym kraju?</w:t>
      </w:r>
    </w:p>
    <w:sectPr w:rsidR="009B1263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67DE"/>
    <w:multiLevelType w:val="hybridMultilevel"/>
    <w:tmpl w:val="E53A855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3"/>
    <w:rsid w:val="000037DD"/>
    <w:rsid w:val="000716E6"/>
    <w:rsid w:val="009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97524-01F8-417E-826C-78FE7D7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2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2019-09-24T07:29:00Z</dcterms:created>
  <dcterms:modified xsi:type="dcterms:W3CDTF">2019-09-24T07:30:00Z</dcterms:modified>
</cp:coreProperties>
</file>