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EA" w:rsidRPr="00B14EF0" w:rsidRDefault="00D74CEA" w:rsidP="00D74CEA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 xml:space="preserve">„Mistrzu, przestań straszyć nas wypowiadaniem wojny Litwie, ponieważ jeżeli zdecydujesz się na nią, bądź pewien, </w:t>
      </w:r>
      <w:proofErr w:type="gramStart"/>
      <w:r w:rsidRPr="00B14EF0">
        <w:rPr>
          <w:i/>
          <w:iCs/>
          <w:szCs w:val="24"/>
        </w:rPr>
        <w:t>że podczas gdy</w:t>
      </w:r>
      <w:proofErr w:type="gramEnd"/>
      <w:r w:rsidRPr="00B14EF0">
        <w:rPr>
          <w:i/>
          <w:iCs/>
          <w:szCs w:val="24"/>
        </w:rPr>
        <w:t xml:space="preserve"> ty napadniesz na Litwę, nasz król najedzie Prusy. Wrogów Litwinów uważamy za naszych wrogów i jeżeli ich zaczepisz, skierujemy oręż przeciw tobie”. </w:t>
      </w:r>
    </w:p>
    <w:p w:rsidR="00D74CEA" w:rsidRPr="00B14EF0" w:rsidRDefault="00D74CEA" w:rsidP="00D74CEA">
      <w:pPr>
        <w:overflowPunct/>
        <w:spacing w:line="360" w:lineRule="auto"/>
        <w:jc w:val="right"/>
        <w:textAlignment w:val="auto"/>
        <w:rPr>
          <w:iCs/>
          <w:szCs w:val="24"/>
        </w:rPr>
      </w:pPr>
      <w:r w:rsidRPr="00B14EF0">
        <w:rPr>
          <w:i/>
          <w:iCs/>
          <w:szCs w:val="24"/>
        </w:rPr>
        <w:t>Jana Długosza Roczniki, czyli Kroniki sławnego Królestwa Polskiego</w:t>
      </w:r>
      <w:r w:rsidRPr="00B14EF0">
        <w:rPr>
          <w:szCs w:val="24"/>
        </w:rPr>
        <w:t>, XV wiek</w:t>
      </w:r>
      <w:r w:rsidRPr="00B14EF0">
        <w:rPr>
          <w:i/>
          <w:iCs/>
          <w:szCs w:val="24"/>
        </w:rPr>
        <w:t xml:space="preserve"> </w:t>
      </w:r>
    </w:p>
    <w:p w:rsidR="00D74CEA" w:rsidRPr="006F418E" w:rsidRDefault="00D74CEA" w:rsidP="00D74CEA">
      <w:pPr>
        <w:spacing w:line="360" w:lineRule="auto"/>
        <w:rPr>
          <w:b/>
          <w:color w:val="0070C0"/>
          <w:szCs w:val="24"/>
        </w:rPr>
      </w:pPr>
    </w:p>
    <w:p w:rsidR="00D74CEA" w:rsidRPr="006F418E" w:rsidRDefault="00D74CEA" w:rsidP="00D74CEA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D74CEA" w:rsidRPr="006F418E" w:rsidRDefault="00D74CEA" w:rsidP="00D74CEA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iCs/>
          <w:szCs w:val="24"/>
        </w:rPr>
        <w:t>Jaka będzie, według arcybiskupa, odpowiedź Polski na wypowiedzenie przez zakon wojny Litwie?</w:t>
      </w:r>
    </w:p>
    <w:p w:rsidR="00D74CEA" w:rsidRDefault="00D74CEA" w:rsidP="00D74CEA">
      <w:pPr>
        <w:spacing w:line="360" w:lineRule="auto"/>
        <w:rPr>
          <w:iCs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iCs/>
          <w:szCs w:val="24"/>
        </w:rPr>
        <w:t>Dlaczego Polacy tak postąpią?</w:t>
      </w:r>
    </w:p>
    <w:p w:rsidR="00D74CEA" w:rsidRDefault="00D74CEA" w:rsidP="00D74CEA">
      <w:pPr>
        <w:spacing w:line="360" w:lineRule="auto"/>
        <w:rPr>
          <w:iCs/>
          <w:szCs w:val="24"/>
        </w:rPr>
      </w:pPr>
    </w:p>
    <w:p w:rsidR="00D74CEA" w:rsidRPr="006F418E" w:rsidRDefault="00D74CEA" w:rsidP="00D74CEA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EA"/>
    <w:rsid w:val="000037DD"/>
    <w:rsid w:val="000716E6"/>
    <w:rsid w:val="00D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E1552-7EAB-423E-944C-D6132557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CE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2019-09-24T11:28:00Z</dcterms:created>
  <dcterms:modified xsi:type="dcterms:W3CDTF">2019-09-24T11:29:00Z</dcterms:modified>
</cp:coreProperties>
</file>